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4135F" w14:textId="51B1C814" w:rsidR="00EF735F" w:rsidRPr="0042447A" w:rsidRDefault="00EF735F" w:rsidP="00B0260C">
      <w:pPr>
        <w:widowControl/>
        <w:spacing w:line="320" w:lineRule="exact"/>
        <w:jc w:val="center"/>
        <w:rPr>
          <w:rFonts w:ascii="Calibri" w:eastAsia="Meiryo" w:hAnsi="Calibri" w:cs="MS PGothic"/>
          <w:b/>
          <w:sz w:val="28"/>
          <w:szCs w:val="28"/>
        </w:rPr>
      </w:pPr>
      <w:r w:rsidRPr="0042447A">
        <w:rPr>
          <w:rFonts w:ascii="Calibri" w:eastAsia="Meiryo" w:hAnsi="Calibri" w:cs="MS PGothic"/>
          <w:b/>
          <w:sz w:val="28"/>
          <w:szCs w:val="28"/>
        </w:rPr>
        <w:t>IBF LIST</w:t>
      </w:r>
    </w:p>
    <w:p w14:paraId="0A201993" w14:textId="30595C1D" w:rsidR="00EF735F" w:rsidRPr="006755EE" w:rsidRDefault="007745F4" w:rsidP="00B0260C">
      <w:pPr>
        <w:widowControl/>
        <w:spacing w:line="320" w:lineRule="exact"/>
        <w:ind w:left="-142" w:firstLine="142"/>
        <w:jc w:val="center"/>
        <w:rPr>
          <w:rFonts w:ascii="Calibri" w:eastAsia="Meiryo" w:hAnsi="Calibri" w:cs="MS PGothic"/>
          <w:b/>
          <w:color w:val="000000" w:themeColor="text1"/>
        </w:rPr>
      </w:pPr>
      <w:r w:rsidRPr="006755EE">
        <w:rPr>
          <w:rFonts w:ascii="Calibri" w:eastAsia="Meiryo" w:hAnsi="Calibri" w:cs="MS PGothic"/>
          <w:b/>
          <w:color w:val="000000" w:themeColor="text1"/>
        </w:rPr>
        <w:t>of designated risk areas</w:t>
      </w:r>
      <w:r w:rsidR="005D4841" w:rsidRPr="006755EE">
        <w:rPr>
          <w:rFonts w:ascii="Calibri" w:eastAsia="Meiryo" w:hAnsi="Calibri" w:cs="MS PGothic"/>
          <w:b/>
          <w:color w:val="000000" w:themeColor="text1"/>
        </w:rPr>
        <w:t xml:space="preserve">, with </w:t>
      </w:r>
      <w:r w:rsidR="00EF735F" w:rsidRPr="006755EE">
        <w:rPr>
          <w:rFonts w:ascii="Calibri" w:eastAsia="Meiryo" w:hAnsi="Calibri" w:cs="MS PGothic"/>
          <w:b/>
          <w:color w:val="000000" w:themeColor="text1"/>
        </w:rPr>
        <w:t>applicable benefits</w:t>
      </w:r>
      <w:r w:rsidR="00B35534" w:rsidRPr="006755EE">
        <w:rPr>
          <w:rFonts w:ascii="Calibri" w:eastAsia="Meiryo" w:hAnsi="Calibri" w:cs="MS PGothic"/>
          <w:b/>
          <w:color w:val="000000" w:themeColor="text1"/>
        </w:rPr>
        <w:t xml:space="preserve"> </w:t>
      </w:r>
      <w:r w:rsidR="00EF735F" w:rsidRPr="006755EE">
        <w:rPr>
          <w:rFonts w:ascii="Calibri" w:eastAsia="Meiryo" w:hAnsi="Calibri" w:cs="MS PGothic"/>
          <w:b/>
          <w:color w:val="000000" w:themeColor="text1"/>
        </w:rPr>
        <w:t xml:space="preserve">(as </w:t>
      </w:r>
      <w:r w:rsidR="00650203" w:rsidRPr="006755EE">
        <w:rPr>
          <w:rFonts w:ascii="Calibri" w:eastAsia="Meiryo" w:hAnsi="Calibri" w:cs="MS PGothic"/>
          <w:b/>
          <w:color w:val="000000" w:themeColor="text1"/>
        </w:rPr>
        <w:t xml:space="preserve">of </w:t>
      </w:r>
      <w:r w:rsidR="00A47EFE">
        <w:rPr>
          <w:rFonts w:ascii="Calibri" w:eastAsia="Meiryo" w:hAnsi="Calibri" w:cs="MS PGothic"/>
          <w:b/>
          <w:color w:val="000000" w:themeColor="text1"/>
        </w:rPr>
        <w:t>1</w:t>
      </w:r>
      <w:r w:rsidR="00A47EFE" w:rsidRPr="00A47EFE">
        <w:rPr>
          <w:rFonts w:ascii="Calibri" w:eastAsia="Meiryo" w:hAnsi="Calibri" w:cs="MS PGothic"/>
          <w:b/>
          <w:color w:val="000000" w:themeColor="text1"/>
          <w:vertAlign w:val="superscript"/>
        </w:rPr>
        <w:t>st</w:t>
      </w:r>
      <w:r w:rsidR="00A47EFE">
        <w:rPr>
          <w:rFonts w:ascii="Calibri" w:eastAsia="Meiryo" w:hAnsi="Calibri" w:cs="MS PGothic"/>
          <w:b/>
          <w:color w:val="000000" w:themeColor="text1"/>
        </w:rPr>
        <w:t xml:space="preserve"> </w:t>
      </w:r>
      <w:r w:rsidR="006755EE">
        <w:rPr>
          <w:rFonts w:ascii="Calibri" w:eastAsia="Meiryo" w:hAnsi="Calibri" w:cs="MS PGothic"/>
          <w:b/>
          <w:color w:val="000000" w:themeColor="text1"/>
        </w:rPr>
        <w:t>March</w:t>
      </w:r>
      <w:r w:rsidR="00595414" w:rsidRPr="006755EE">
        <w:rPr>
          <w:rFonts w:ascii="Calibri" w:eastAsia="Meiryo" w:hAnsi="Calibri" w:cs="MS PGothic"/>
          <w:b/>
          <w:color w:val="000000" w:themeColor="text1"/>
        </w:rPr>
        <w:t xml:space="preserve"> 2022</w:t>
      </w:r>
      <w:r w:rsidR="00EF735F" w:rsidRPr="006755EE">
        <w:rPr>
          <w:rFonts w:ascii="Calibri" w:eastAsia="Meiryo" w:hAnsi="Calibri" w:cs="MS PGothic"/>
          <w:b/>
          <w:color w:val="000000" w:themeColor="text1"/>
        </w:rPr>
        <w:t>):</w:t>
      </w:r>
    </w:p>
    <w:p w14:paraId="27B9F402" w14:textId="77777777" w:rsidR="00676C4A" w:rsidRPr="006755EE" w:rsidRDefault="00676C4A" w:rsidP="009F5A3A">
      <w:pPr>
        <w:widowControl/>
        <w:spacing w:line="200" w:lineRule="exact"/>
        <w:ind w:left="522" w:right="57" w:hanging="465"/>
        <w:rPr>
          <w:rFonts w:ascii="Calibri" w:eastAsia="Meiryo" w:hAnsi="Calibri" w:cs="MS PGothic"/>
          <w:b/>
          <w:color w:val="000000" w:themeColor="text1"/>
          <w:sz w:val="22"/>
          <w:szCs w:val="22"/>
        </w:rPr>
      </w:pPr>
    </w:p>
    <w:p w14:paraId="2784F555" w14:textId="2EFF9716" w:rsidR="002D7345" w:rsidRPr="006755EE" w:rsidRDefault="002D7345" w:rsidP="009F354D">
      <w:pPr>
        <w:pStyle w:val="ListParagraph"/>
        <w:widowControl/>
        <w:numPr>
          <w:ilvl w:val="0"/>
          <w:numId w:val="3"/>
        </w:numPr>
        <w:spacing w:line="320" w:lineRule="exact"/>
        <w:ind w:left="522" w:right="57" w:hanging="465"/>
        <w:rPr>
          <w:rFonts w:ascii="Calibri" w:eastAsia="Meiryo" w:hAnsi="Calibri" w:cs="MS PGothic"/>
          <w:color w:val="000000" w:themeColor="text1"/>
          <w:sz w:val="22"/>
          <w:szCs w:val="22"/>
        </w:rPr>
      </w:pPr>
      <w:r w:rsidRPr="006755EE">
        <w:rPr>
          <w:rFonts w:ascii="Calibri" w:eastAsia="Meiryo" w:hAnsi="Calibri" w:cs="MS PGothic"/>
          <w:b/>
          <w:color w:val="000000" w:themeColor="text1"/>
          <w:sz w:val="22"/>
          <w:szCs w:val="22"/>
          <w:u w:val="single"/>
        </w:rPr>
        <w:t xml:space="preserve">IBF </w:t>
      </w:r>
      <w:r w:rsidR="000E029D" w:rsidRPr="006755EE">
        <w:rPr>
          <w:rFonts w:ascii="Calibri" w:eastAsia="Meiryo" w:hAnsi="Calibri" w:cs="MS PGothic"/>
          <w:b/>
          <w:color w:val="000000" w:themeColor="text1"/>
          <w:sz w:val="22"/>
          <w:szCs w:val="22"/>
          <w:u w:val="single"/>
        </w:rPr>
        <w:t xml:space="preserve">Warlike Operations </w:t>
      </w:r>
      <w:r w:rsidRPr="006755EE">
        <w:rPr>
          <w:rFonts w:ascii="Calibri" w:eastAsia="Meiryo" w:hAnsi="Calibri" w:cs="MS PGothic"/>
          <w:b/>
          <w:color w:val="000000" w:themeColor="text1"/>
          <w:sz w:val="22"/>
          <w:szCs w:val="22"/>
          <w:u w:val="single"/>
        </w:rPr>
        <w:t xml:space="preserve">Area </w:t>
      </w:r>
      <w:r w:rsidRPr="006755EE">
        <w:rPr>
          <w:rFonts w:ascii="Calibri" w:eastAsia="Meiryo" w:hAnsi="Calibri" w:cs="MS PGothic"/>
          <w:b/>
          <w:color w:val="000000" w:themeColor="text1"/>
          <w:sz w:val="22"/>
          <w:szCs w:val="22"/>
        </w:rPr>
        <w:t xml:space="preserve">– </w:t>
      </w:r>
      <w:r w:rsidRPr="006755EE">
        <w:rPr>
          <w:rFonts w:ascii="Calibri" w:eastAsia="Meiryo" w:hAnsi="Calibri" w:cs="MS PGothic"/>
          <w:color w:val="000000" w:themeColor="text1"/>
          <w:sz w:val="22"/>
          <w:szCs w:val="22"/>
        </w:rPr>
        <w:t xml:space="preserve">12 nm. off </w:t>
      </w:r>
      <w:r w:rsidR="00563ADB" w:rsidRPr="006755EE">
        <w:rPr>
          <w:rFonts w:ascii="Calibri" w:eastAsia="Meiryo" w:hAnsi="Calibri" w:cs="MS PGothic"/>
          <w:color w:val="000000" w:themeColor="text1"/>
          <w:sz w:val="22"/>
          <w:szCs w:val="22"/>
        </w:rPr>
        <w:t xml:space="preserve">the mainland </w:t>
      </w:r>
      <w:r w:rsidRPr="006755EE">
        <w:rPr>
          <w:rFonts w:ascii="Calibri" w:eastAsia="Meiryo" w:hAnsi="Calibri" w:cs="MS PGothic"/>
          <w:color w:val="000000" w:themeColor="text1"/>
          <w:sz w:val="22"/>
          <w:szCs w:val="22"/>
        </w:rPr>
        <w:t xml:space="preserve">Yemeni </w:t>
      </w:r>
      <w:r w:rsidR="000C4605" w:rsidRPr="006755EE">
        <w:rPr>
          <w:rFonts w:ascii="Calibri" w:eastAsia="Meiryo" w:hAnsi="Calibri" w:cs="MS PGothic"/>
          <w:color w:val="000000" w:themeColor="text1"/>
          <w:sz w:val="22"/>
          <w:szCs w:val="22"/>
        </w:rPr>
        <w:t>Coast</w:t>
      </w:r>
      <w:r w:rsidR="006755EE">
        <w:rPr>
          <w:rFonts w:ascii="Calibri" w:eastAsia="Meiryo" w:hAnsi="Calibri" w:cs="MS PGothic"/>
          <w:color w:val="000000" w:themeColor="text1"/>
          <w:sz w:val="22"/>
          <w:szCs w:val="22"/>
        </w:rPr>
        <w:t>, including all ports</w:t>
      </w:r>
      <w:r w:rsidR="00084EE3" w:rsidRPr="006755EE">
        <w:rPr>
          <w:rFonts w:ascii="Calibri" w:eastAsia="Meiryo" w:hAnsi="Calibri" w:cs="MS PGothic"/>
          <w:color w:val="000000" w:themeColor="text1"/>
          <w:sz w:val="22"/>
          <w:szCs w:val="22"/>
        </w:rPr>
        <w:t xml:space="preserve">, </w:t>
      </w:r>
      <w:r w:rsidRPr="006755EE">
        <w:rPr>
          <w:rFonts w:ascii="Calibri" w:eastAsia="Meiryo" w:hAnsi="Calibri" w:cs="MS PGothic"/>
          <w:color w:val="000000" w:themeColor="text1"/>
          <w:sz w:val="22"/>
          <w:szCs w:val="22"/>
        </w:rPr>
        <w:t xml:space="preserve">excluding </w:t>
      </w:r>
      <w:r w:rsidR="00B35534" w:rsidRPr="006755EE">
        <w:rPr>
          <w:rFonts w:ascii="Calibri" w:eastAsia="Meiryo" w:hAnsi="Calibri" w:cs="MS PGothic"/>
          <w:color w:val="000000" w:themeColor="text1"/>
          <w:sz w:val="22"/>
          <w:szCs w:val="22"/>
        </w:rPr>
        <w:t xml:space="preserve">Maritime Security Transit </w:t>
      </w:r>
      <w:r w:rsidR="00084EE3" w:rsidRPr="006755EE">
        <w:rPr>
          <w:rFonts w:ascii="Calibri" w:eastAsia="Meiryo" w:hAnsi="Calibri" w:cs="MS PGothic"/>
          <w:color w:val="000000" w:themeColor="text1"/>
          <w:sz w:val="22"/>
          <w:szCs w:val="22"/>
        </w:rPr>
        <w:t>Corridor (MSTC) in the Red Sea - Chart</w:t>
      </w:r>
      <w:r w:rsidR="00D523F5" w:rsidRPr="006755EE">
        <w:rPr>
          <w:rFonts w:ascii="Calibri" w:eastAsia="Meiryo" w:hAnsi="Calibri" w:cs="MS PGothic"/>
          <w:color w:val="000000" w:themeColor="text1"/>
          <w:sz w:val="22"/>
          <w:szCs w:val="22"/>
        </w:rPr>
        <w:t>s</w:t>
      </w:r>
      <w:r w:rsidR="00084EE3" w:rsidRPr="006755EE">
        <w:rPr>
          <w:rFonts w:ascii="Calibri" w:eastAsia="Meiryo" w:hAnsi="Calibri" w:cs="MS PGothic"/>
          <w:color w:val="000000" w:themeColor="text1"/>
          <w:sz w:val="22"/>
          <w:szCs w:val="22"/>
        </w:rPr>
        <w:t xml:space="preserve"> 1</w:t>
      </w:r>
      <w:r w:rsidR="00B960E2" w:rsidRPr="006755EE">
        <w:rPr>
          <w:rFonts w:ascii="Calibri" w:eastAsia="Meiryo" w:hAnsi="Calibri" w:cs="MS PGothic"/>
          <w:color w:val="000000" w:themeColor="text1"/>
          <w:sz w:val="22"/>
          <w:szCs w:val="22"/>
        </w:rPr>
        <w:t xml:space="preserve"> and </w:t>
      </w:r>
      <w:r w:rsidR="00D523F5" w:rsidRPr="006755EE">
        <w:rPr>
          <w:rFonts w:ascii="Calibri" w:eastAsia="Meiryo" w:hAnsi="Calibri" w:cs="MS PGothic"/>
          <w:color w:val="000000" w:themeColor="text1"/>
          <w:sz w:val="22"/>
          <w:szCs w:val="22"/>
        </w:rPr>
        <w:t>2</w:t>
      </w:r>
      <w:r w:rsidR="00757288" w:rsidRPr="006755EE">
        <w:rPr>
          <w:rFonts w:ascii="Calibri" w:eastAsia="Meiryo" w:hAnsi="Calibri" w:cs="MS PGothic"/>
          <w:color w:val="000000" w:themeColor="text1"/>
          <w:sz w:val="22"/>
          <w:szCs w:val="22"/>
        </w:rPr>
        <w:t>a</w:t>
      </w:r>
    </w:p>
    <w:p w14:paraId="32C47840" w14:textId="4FF68826" w:rsidR="000E029D" w:rsidRPr="006755EE" w:rsidRDefault="000E029D" w:rsidP="009F354D">
      <w:pPr>
        <w:pStyle w:val="ListParagraph"/>
        <w:widowControl/>
        <w:numPr>
          <w:ilvl w:val="1"/>
          <w:numId w:val="2"/>
        </w:numPr>
        <w:spacing w:line="320" w:lineRule="exact"/>
        <w:ind w:right="57"/>
        <w:rPr>
          <w:rFonts w:asciiTheme="minorHAnsi" w:eastAsia="Meiryo" w:hAnsiTheme="minorHAnsi" w:cstheme="minorHAnsi"/>
          <w:b/>
          <w:color w:val="000000" w:themeColor="text1"/>
          <w:sz w:val="20"/>
          <w:szCs w:val="20"/>
        </w:rPr>
      </w:pPr>
      <w:bookmarkStart w:id="0" w:name="_Hlk96970585"/>
      <w:r w:rsidRPr="006755EE">
        <w:rPr>
          <w:rFonts w:asciiTheme="minorHAnsi" w:eastAsia="Meiryo" w:hAnsiTheme="minorHAnsi" w:cstheme="minorHAnsi"/>
          <w:b/>
          <w:color w:val="000000" w:themeColor="text1"/>
          <w:sz w:val="20"/>
          <w:szCs w:val="20"/>
        </w:rPr>
        <w:t>bonus equal to basic wage, payable for 5 days minimum + per day if longer;</w:t>
      </w:r>
      <w:r w:rsidR="005D4171" w:rsidRPr="006755EE">
        <w:rPr>
          <w:rFonts w:asciiTheme="minorHAnsi" w:eastAsia="Meiryo" w:hAnsiTheme="minorHAnsi" w:cstheme="minorHAnsi"/>
          <w:b/>
          <w:color w:val="000000" w:themeColor="text1"/>
          <w:sz w:val="20"/>
          <w:szCs w:val="20"/>
        </w:rPr>
        <w:t xml:space="preserve"> </w:t>
      </w:r>
    </w:p>
    <w:bookmarkEnd w:id="0"/>
    <w:p w14:paraId="3645F5D5" w14:textId="1DCB192D" w:rsidR="000E029D" w:rsidRPr="006755EE" w:rsidRDefault="000E029D" w:rsidP="009F354D">
      <w:pPr>
        <w:pStyle w:val="ListParagraph"/>
        <w:widowControl/>
        <w:numPr>
          <w:ilvl w:val="1"/>
          <w:numId w:val="2"/>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doubled compensations for death and disability;</w:t>
      </w:r>
    </w:p>
    <w:p w14:paraId="34F4CA44" w14:textId="1446E4E4" w:rsidR="000E029D" w:rsidRPr="006755EE" w:rsidRDefault="000E029D" w:rsidP="009F354D">
      <w:pPr>
        <w:pStyle w:val="ListParagraph"/>
        <w:widowControl/>
        <w:numPr>
          <w:ilvl w:val="1"/>
          <w:numId w:val="2"/>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right to refuse sailing, with repatriation at company’s cost and compensation</w:t>
      </w:r>
      <w:r w:rsidR="00E2438C" w:rsidRPr="006755EE">
        <w:rPr>
          <w:rFonts w:ascii="Calibri" w:eastAsia="Meiryo" w:hAnsi="Calibri" w:cs="MS PGothic"/>
          <w:b/>
          <w:color w:val="000000" w:themeColor="text1"/>
          <w:sz w:val="20"/>
          <w:szCs w:val="20"/>
        </w:rPr>
        <w:t xml:space="preserve"> </w:t>
      </w:r>
      <w:r w:rsidRPr="006755EE">
        <w:rPr>
          <w:rFonts w:ascii="Calibri" w:eastAsia="Meiryo" w:hAnsi="Calibri" w:cs="MS PGothic"/>
          <w:b/>
          <w:color w:val="000000" w:themeColor="text1"/>
          <w:sz w:val="20"/>
          <w:szCs w:val="20"/>
        </w:rPr>
        <w:t xml:space="preserve">equal to 2 month’s basic wage </w:t>
      </w:r>
    </w:p>
    <w:p w14:paraId="08758A93" w14:textId="4DAD6B4C" w:rsidR="001B2CEC" w:rsidRPr="006755EE" w:rsidRDefault="000B3329" w:rsidP="009F354D">
      <w:pPr>
        <w:pStyle w:val="ListParagraph"/>
        <w:widowControl/>
        <w:numPr>
          <w:ilvl w:val="1"/>
          <w:numId w:val="2"/>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r</w:t>
      </w:r>
      <w:r w:rsidR="001B2CEC" w:rsidRPr="006755EE">
        <w:rPr>
          <w:rFonts w:ascii="Calibri" w:eastAsia="Meiryo" w:hAnsi="Calibri" w:cs="MS PGothic"/>
          <w:b/>
          <w:color w:val="000000" w:themeColor="text1"/>
          <w:sz w:val="20"/>
          <w:szCs w:val="20"/>
        </w:rPr>
        <w:t>ecommended to operate at ISPS Level 3</w:t>
      </w:r>
    </w:p>
    <w:p w14:paraId="6B31711A" w14:textId="2B91B7BD" w:rsidR="001B2CEC" w:rsidRPr="006755EE" w:rsidRDefault="001B2CEC" w:rsidP="000B3329">
      <w:pPr>
        <w:rPr>
          <w:color w:val="000000" w:themeColor="text1"/>
          <w:sz w:val="20"/>
          <w:szCs w:val="20"/>
        </w:rPr>
      </w:pPr>
    </w:p>
    <w:p w14:paraId="247E31D9" w14:textId="77777777" w:rsidR="00EF735F" w:rsidRPr="006755EE" w:rsidRDefault="00EF735F" w:rsidP="009F5A3A">
      <w:pPr>
        <w:widowControl/>
        <w:spacing w:line="200" w:lineRule="exact"/>
        <w:ind w:left="522" w:right="57" w:hanging="465"/>
        <w:rPr>
          <w:rFonts w:ascii="Calibri" w:eastAsia="Meiryo" w:hAnsi="Calibri" w:cs="MS PGothic"/>
          <w:b/>
          <w:color w:val="000000" w:themeColor="text1"/>
          <w:sz w:val="22"/>
          <w:szCs w:val="22"/>
        </w:rPr>
      </w:pPr>
    </w:p>
    <w:p w14:paraId="184B26BB" w14:textId="585B13C4" w:rsidR="00EF735F" w:rsidRPr="006755EE" w:rsidRDefault="00EF735F" w:rsidP="009F354D">
      <w:pPr>
        <w:widowControl/>
        <w:numPr>
          <w:ilvl w:val="0"/>
          <w:numId w:val="2"/>
        </w:numPr>
        <w:spacing w:line="320" w:lineRule="exact"/>
        <w:ind w:left="522" w:right="57" w:hanging="465"/>
        <w:rPr>
          <w:rFonts w:ascii="Calibri" w:eastAsia="Meiryo" w:hAnsi="Calibri" w:cs="MS PGothic"/>
          <w:color w:val="000000" w:themeColor="text1"/>
          <w:sz w:val="22"/>
          <w:szCs w:val="22"/>
        </w:rPr>
      </w:pPr>
      <w:r w:rsidRPr="006755EE">
        <w:rPr>
          <w:rFonts w:ascii="Calibri" w:eastAsia="Meiryo" w:hAnsi="Calibri" w:cs="MS PGothic"/>
          <w:b/>
          <w:color w:val="000000" w:themeColor="text1"/>
          <w:sz w:val="22"/>
          <w:szCs w:val="22"/>
          <w:u w:val="single"/>
        </w:rPr>
        <w:t>“IBF High Risk Area”</w:t>
      </w:r>
      <w:r w:rsidRPr="006755EE">
        <w:rPr>
          <w:rFonts w:ascii="Calibri" w:eastAsia="Meiryo" w:hAnsi="Calibri" w:cs="MS PGothic"/>
          <w:b/>
          <w:color w:val="000000" w:themeColor="text1"/>
          <w:sz w:val="22"/>
          <w:szCs w:val="22"/>
        </w:rPr>
        <w:t xml:space="preserve"> – </w:t>
      </w:r>
      <w:r w:rsidRPr="006755EE">
        <w:rPr>
          <w:rFonts w:ascii="Calibri" w:eastAsia="Meiryo" w:hAnsi="Calibri" w:cs="MS PGothic"/>
          <w:color w:val="000000" w:themeColor="text1"/>
          <w:sz w:val="22"/>
          <w:szCs w:val="22"/>
        </w:rPr>
        <w:t xml:space="preserve">Gulf of Aden + </w:t>
      </w:r>
      <w:r w:rsidR="00C50158" w:rsidRPr="006755EE">
        <w:rPr>
          <w:rFonts w:ascii="Calibri" w:eastAsia="Meiryo" w:hAnsi="Calibri" w:cs="MS PGothic"/>
          <w:color w:val="000000" w:themeColor="text1"/>
          <w:sz w:val="22"/>
          <w:szCs w:val="22"/>
        </w:rPr>
        <w:t xml:space="preserve">12 </w:t>
      </w:r>
      <w:r w:rsidRPr="006755EE">
        <w:rPr>
          <w:rFonts w:ascii="Calibri" w:eastAsia="Meiryo" w:hAnsi="Calibri" w:cs="MS PGothic"/>
          <w:color w:val="000000" w:themeColor="text1"/>
          <w:sz w:val="22"/>
          <w:szCs w:val="22"/>
        </w:rPr>
        <w:t xml:space="preserve"> nm. off Somali East Coast</w:t>
      </w:r>
    </w:p>
    <w:p w14:paraId="63109F08" w14:textId="4D578B32" w:rsidR="00E87610" w:rsidRPr="006755EE" w:rsidRDefault="00EF735F" w:rsidP="009F5A3A">
      <w:pPr>
        <w:widowControl/>
        <w:spacing w:line="320" w:lineRule="exact"/>
        <w:ind w:left="522" w:right="57" w:hanging="465"/>
        <w:rPr>
          <w:rFonts w:ascii="Calibri" w:eastAsia="Meiryo" w:hAnsi="Calibri" w:cs="MS PGothic"/>
          <w:color w:val="000000" w:themeColor="text1"/>
          <w:sz w:val="22"/>
          <w:szCs w:val="22"/>
        </w:rPr>
      </w:pPr>
      <w:r w:rsidRPr="006755EE">
        <w:rPr>
          <w:rFonts w:ascii="Calibri" w:eastAsia="Meiryo" w:hAnsi="Calibri" w:cs="MS PGothic"/>
          <w:color w:val="000000" w:themeColor="text1"/>
          <w:sz w:val="22"/>
          <w:szCs w:val="22"/>
        </w:rPr>
        <w:t xml:space="preserve">    </w:t>
      </w:r>
      <w:r w:rsidR="00E87610" w:rsidRPr="006755EE">
        <w:rPr>
          <w:rFonts w:ascii="Calibri" w:eastAsia="Meiryo" w:hAnsi="Calibri" w:cs="MS PGothic"/>
          <w:color w:val="000000" w:themeColor="text1"/>
          <w:sz w:val="22"/>
          <w:szCs w:val="22"/>
        </w:rPr>
        <w:t xml:space="preserve">  </w:t>
      </w:r>
      <w:r w:rsidR="00B35534" w:rsidRPr="006755EE">
        <w:rPr>
          <w:rFonts w:ascii="Calibri" w:eastAsia="Meiryo" w:hAnsi="Calibri" w:cs="MS PGothic"/>
          <w:color w:val="000000" w:themeColor="text1"/>
          <w:sz w:val="22"/>
          <w:szCs w:val="22"/>
        </w:rPr>
        <w:t xml:space="preserve"> </w:t>
      </w:r>
      <w:r w:rsidR="00E87610" w:rsidRPr="006755EE">
        <w:rPr>
          <w:rFonts w:ascii="Calibri" w:eastAsia="Meiryo" w:hAnsi="Calibri" w:cs="MS PGothic"/>
          <w:color w:val="000000" w:themeColor="text1"/>
          <w:sz w:val="22"/>
          <w:szCs w:val="22"/>
        </w:rPr>
        <w:t xml:space="preserve"> </w:t>
      </w:r>
      <w:r w:rsidRPr="006755EE">
        <w:rPr>
          <w:rFonts w:ascii="Calibri" w:eastAsia="Meiryo" w:hAnsi="Calibri" w:cs="MS PGothic"/>
          <w:color w:val="000000" w:themeColor="text1"/>
          <w:sz w:val="22"/>
          <w:szCs w:val="22"/>
        </w:rPr>
        <w:t xml:space="preserve">(Shown in red shade on Chart </w:t>
      </w:r>
      <w:r w:rsidR="007745F4" w:rsidRPr="006755EE">
        <w:rPr>
          <w:rFonts w:ascii="Calibri" w:eastAsia="Meiryo" w:hAnsi="Calibri" w:cs="MS PGothic"/>
          <w:color w:val="000000" w:themeColor="text1"/>
          <w:sz w:val="22"/>
          <w:szCs w:val="22"/>
        </w:rPr>
        <w:t>2</w:t>
      </w:r>
      <w:r w:rsidRPr="006755EE">
        <w:rPr>
          <w:rFonts w:ascii="Calibri" w:eastAsia="Meiryo" w:hAnsi="Calibri" w:cs="MS PGothic"/>
          <w:color w:val="000000" w:themeColor="text1"/>
          <w:sz w:val="22"/>
          <w:szCs w:val="22"/>
        </w:rPr>
        <w:t xml:space="preserve"> below, excluding the</w:t>
      </w:r>
      <w:r w:rsidR="00E75737" w:rsidRPr="006755EE">
        <w:rPr>
          <w:rFonts w:ascii="Calibri" w:eastAsia="Meiryo" w:hAnsi="Calibri" w:cs="MS PGothic"/>
          <w:color w:val="000000" w:themeColor="text1"/>
          <w:sz w:val="22"/>
          <w:szCs w:val="22"/>
        </w:rPr>
        <w:t xml:space="preserve"> Internationally Recognized Transit </w:t>
      </w:r>
    </w:p>
    <w:p w14:paraId="16197FB2" w14:textId="61C9F1DD" w:rsidR="00EF735F" w:rsidRPr="006755EE" w:rsidRDefault="00E87610" w:rsidP="009F5A3A">
      <w:pPr>
        <w:widowControl/>
        <w:spacing w:line="320" w:lineRule="exact"/>
        <w:ind w:left="522" w:right="57" w:hanging="465"/>
        <w:rPr>
          <w:rFonts w:ascii="Calibri" w:eastAsia="Meiryo" w:hAnsi="Calibri" w:cs="MS PGothic"/>
          <w:color w:val="000000" w:themeColor="text1"/>
          <w:sz w:val="22"/>
          <w:szCs w:val="22"/>
        </w:rPr>
      </w:pPr>
      <w:r w:rsidRPr="006755EE">
        <w:rPr>
          <w:rFonts w:ascii="Calibri" w:eastAsia="Meiryo" w:hAnsi="Calibri" w:cs="MS PGothic"/>
          <w:color w:val="000000" w:themeColor="text1"/>
          <w:sz w:val="22"/>
          <w:szCs w:val="22"/>
        </w:rPr>
        <w:t xml:space="preserve">      </w:t>
      </w:r>
      <w:r w:rsidR="00B35534" w:rsidRPr="006755EE">
        <w:rPr>
          <w:rFonts w:ascii="Calibri" w:eastAsia="Meiryo" w:hAnsi="Calibri" w:cs="MS PGothic"/>
          <w:color w:val="000000" w:themeColor="text1"/>
          <w:sz w:val="22"/>
          <w:szCs w:val="22"/>
        </w:rPr>
        <w:t xml:space="preserve"> </w:t>
      </w:r>
      <w:r w:rsidRPr="006755EE">
        <w:rPr>
          <w:rFonts w:ascii="Calibri" w:eastAsia="Meiryo" w:hAnsi="Calibri" w:cs="MS PGothic"/>
          <w:color w:val="000000" w:themeColor="text1"/>
          <w:sz w:val="22"/>
          <w:szCs w:val="22"/>
        </w:rPr>
        <w:t xml:space="preserve"> </w:t>
      </w:r>
      <w:r w:rsidR="00E75737" w:rsidRPr="006755EE">
        <w:rPr>
          <w:rFonts w:ascii="Calibri" w:eastAsia="Meiryo" w:hAnsi="Calibri" w:cs="MS PGothic"/>
          <w:color w:val="000000" w:themeColor="text1"/>
          <w:sz w:val="22"/>
          <w:szCs w:val="22"/>
        </w:rPr>
        <w:t>Corridor</w:t>
      </w:r>
      <w:r w:rsidR="00EF735F" w:rsidRPr="006755EE">
        <w:rPr>
          <w:rFonts w:ascii="Calibri" w:eastAsia="Meiryo" w:hAnsi="Calibri" w:cs="MS PGothic"/>
          <w:color w:val="000000" w:themeColor="text1"/>
          <w:sz w:val="22"/>
          <w:szCs w:val="22"/>
        </w:rPr>
        <w:t xml:space="preserve"> </w:t>
      </w:r>
      <w:r w:rsidR="00E75737" w:rsidRPr="006755EE">
        <w:rPr>
          <w:rFonts w:ascii="Calibri" w:eastAsia="Meiryo" w:hAnsi="Calibri" w:cs="MS PGothic"/>
          <w:color w:val="000000" w:themeColor="text1"/>
          <w:sz w:val="22"/>
          <w:szCs w:val="22"/>
        </w:rPr>
        <w:t>(</w:t>
      </w:r>
      <w:r w:rsidR="00EF735F" w:rsidRPr="006755EE">
        <w:rPr>
          <w:rFonts w:ascii="Calibri" w:eastAsia="Meiryo" w:hAnsi="Calibri" w:cs="MS PGothic"/>
          <w:color w:val="000000" w:themeColor="text1"/>
          <w:sz w:val="22"/>
          <w:szCs w:val="22"/>
        </w:rPr>
        <w:t>IRTC</w:t>
      </w:r>
      <w:r w:rsidR="00E75737" w:rsidRPr="006755EE">
        <w:rPr>
          <w:rFonts w:ascii="Calibri" w:eastAsia="Meiryo" w:hAnsi="Calibri" w:cs="MS PGothic"/>
          <w:color w:val="000000" w:themeColor="text1"/>
          <w:sz w:val="22"/>
          <w:szCs w:val="22"/>
        </w:rPr>
        <w:t>)</w:t>
      </w:r>
      <w:r w:rsidR="00EF735F" w:rsidRPr="006755EE">
        <w:rPr>
          <w:rFonts w:ascii="Calibri" w:eastAsia="Meiryo" w:hAnsi="Calibri" w:cs="MS PGothic"/>
          <w:color w:val="000000" w:themeColor="text1"/>
          <w:sz w:val="22"/>
          <w:szCs w:val="22"/>
        </w:rPr>
        <w:t xml:space="preserve"> as detailed in Chart </w:t>
      </w:r>
      <w:r w:rsidR="00B23989" w:rsidRPr="006755EE">
        <w:rPr>
          <w:rFonts w:ascii="Calibri" w:eastAsia="Meiryo" w:hAnsi="Calibri" w:cs="MS PGothic"/>
          <w:color w:val="000000" w:themeColor="text1"/>
          <w:sz w:val="22"/>
          <w:szCs w:val="22"/>
        </w:rPr>
        <w:t>2</w:t>
      </w:r>
      <w:r w:rsidR="00757288" w:rsidRPr="006755EE">
        <w:rPr>
          <w:rFonts w:ascii="Calibri" w:eastAsia="Meiryo" w:hAnsi="Calibri" w:cs="MS PGothic"/>
          <w:color w:val="000000" w:themeColor="text1"/>
          <w:sz w:val="22"/>
          <w:szCs w:val="22"/>
        </w:rPr>
        <w:t>a</w:t>
      </w:r>
      <w:r w:rsidR="00EF735F" w:rsidRPr="006755EE">
        <w:rPr>
          <w:rFonts w:ascii="Calibri" w:eastAsia="Meiryo" w:hAnsi="Calibri" w:cs="MS PGothic"/>
          <w:color w:val="000000" w:themeColor="text1"/>
          <w:sz w:val="22"/>
          <w:szCs w:val="22"/>
        </w:rPr>
        <w:t>)</w:t>
      </w:r>
    </w:p>
    <w:p w14:paraId="3083A1B0" w14:textId="77777777" w:rsidR="00C75C57" w:rsidRPr="00C75C57" w:rsidRDefault="00C75C57" w:rsidP="009F354D">
      <w:pPr>
        <w:pStyle w:val="ListParagraph"/>
        <w:widowControl/>
        <w:numPr>
          <w:ilvl w:val="0"/>
          <w:numId w:val="8"/>
        </w:numPr>
        <w:spacing w:line="320" w:lineRule="exact"/>
        <w:jc w:val="left"/>
        <w:rPr>
          <w:rFonts w:ascii="Calibri" w:eastAsia="Meiryo" w:hAnsi="Calibri" w:cs="MS PGothic"/>
          <w:b/>
          <w:sz w:val="22"/>
          <w:szCs w:val="22"/>
        </w:rPr>
      </w:pPr>
      <w:r w:rsidRPr="00C75C57">
        <w:rPr>
          <w:rFonts w:ascii="Calibri" w:eastAsia="Meiryo" w:hAnsi="Calibri" w:cs="MS PGothic"/>
          <w:b/>
          <w:sz w:val="22"/>
          <w:szCs w:val="22"/>
        </w:rPr>
        <w:t>bonus equal to basic wage, payable for the actual duration of stay / transit;</w:t>
      </w:r>
    </w:p>
    <w:p w14:paraId="3EDAC894" w14:textId="77777777" w:rsidR="00EF735F" w:rsidRPr="006755EE" w:rsidRDefault="00EF735F"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doubled compensations for death and disability;</w:t>
      </w:r>
    </w:p>
    <w:p w14:paraId="6A4DA3EA" w14:textId="77777777" w:rsidR="00EF735F" w:rsidRPr="006755EE" w:rsidRDefault="00EF735F"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right to refuse sailing, with repatriation at company’s cost</w:t>
      </w:r>
    </w:p>
    <w:p w14:paraId="3F963328" w14:textId="77777777" w:rsidR="00EF735F" w:rsidRPr="006755EE" w:rsidRDefault="00EF735F"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increased BMP level</w:t>
      </w:r>
    </w:p>
    <w:p w14:paraId="003555A2" w14:textId="55ABC984" w:rsidR="00EF735F" w:rsidRPr="006755EE" w:rsidRDefault="00EF735F" w:rsidP="009F5A3A">
      <w:pPr>
        <w:widowControl/>
        <w:spacing w:line="200" w:lineRule="exact"/>
        <w:ind w:left="522" w:right="57" w:hanging="465"/>
        <w:rPr>
          <w:rFonts w:ascii="Calibri" w:eastAsia="Meiryo" w:hAnsi="Calibri" w:cs="MS PGothic"/>
          <w:b/>
          <w:color w:val="000000" w:themeColor="text1"/>
          <w:sz w:val="22"/>
          <w:szCs w:val="22"/>
        </w:rPr>
      </w:pPr>
    </w:p>
    <w:p w14:paraId="3A5EA4B2" w14:textId="77777777" w:rsidR="000B3329" w:rsidRPr="006755EE" w:rsidRDefault="000B3329" w:rsidP="009F5A3A">
      <w:pPr>
        <w:widowControl/>
        <w:spacing w:line="200" w:lineRule="exact"/>
        <w:ind w:left="522" w:right="57" w:hanging="465"/>
        <w:rPr>
          <w:rFonts w:ascii="Calibri" w:eastAsia="Meiryo" w:hAnsi="Calibri" w:cs="MS PGothic"/>
          <w:b/>
          <w:color w:val="000000" w:themeColor="text1"/>
          <w:sz w:val="22"/>
          <w:szCs w:val="22"/>
        </w:rPr>
      </w:pPr>
    </w:p>
    <w:p w14:paraId="1922E200" w14:textId="06D45E23" w:rsidR="00EF735F" w:rsidRPr="006755EE" w:rsidRDefault="00EF735F" w:rsidP="009F354D">
      <w:pPr>
        <w:widowControl/>
        <w:numPr>
          <w:ilvl w:val="0"/>
          <w:numId w:val="2"/>
        </w:numPr>
        <w:spacing w:line="320" w:lineRule="exact"/>
        <w:ind w:left="522" w:right="57" w:hanging="465"/>
        <w:rPr>
          <w:rFonts w:ascii="Calibri" w:eastAsia="Meiryo" w:hAnsi="Calibri" w:cs="MS PGothic"/>
          <w:color w:val="000000" w:themeColor="text1"/>
          <w:sz w:val="22"/>
          <w:szCs w:val="22"/>
        </w:rPr>
      </w:pPr>
      <w:r w:rsidRPr="006755EE">
        <w:rPr>
          <w:rFonts w:ascii="Calibri" w:eastAsia="Meiryo" w:hAnsi="Calibri" w:cs="MS PGothic"/>
          <w:b/>
          <w:color w:val="000000" w:themeColor="text1"/>
          <w:sz w:val="22"/>
          <w:szCs w:val="22"/>
          <w:u w:val="single"/>
        </w:rPr>
        <w:t>“IBF Extended Risk Zone”</w:t>
      </w:r>
      <w:r w:rsidRPr="006755EE">
        <w:rPr>
          <w:rFonts w:ascii="Calibri" w:eastAsia="Meiryo" w:hAnsi="Calibri" w:cs="MS PGothic"/>
          <w:b/>
          <w:color w:val="000000" w:themeColor="text1"/>
          <w:sz w:val="22"/>
          <w:szCs w:val="22"/>
        </w:rPr>
        <w:t xml:space="preserve"> </w:t>
      </w:r>
      <w:r w:rsidRPr="006755EE">
        <w:rPr>
          <w:rFonts w:ascii="Calibri" w:eastAsia="Meiryo" w:hAnsi="Calibri" w:cs="MS PGothic"/>
          <w:color w:val="000000" w:themeColor="text1"/>
          <w:sz w:val="22"/>
          <w:szCs w:val="22"/>
        </w:rPr>
        <w:t>– West Indian Ocean</w:t>
      </w:r>
      <w:r w:rsidR="00E87610" w:rsidRPr="006755EE">
        <w:rPr>
          <w:rFonts w:ascii="Calibri" w:eastAsia="Meiryo" w:hAnsi="Calibri" w:cs="MS PGothic"/>
          <w:color w:val="000000" w:themeColor="text1"/>
          <w:sz w:val="22"/>
          <w:szCs w:val="22"/>
        </w:rPr>
        <w:t xml:space="preserve"> </w:t>
      </w:r>
      <w:r w:rsidRPr="006755EE">
        <w:rPr>
          <w:rFonts w:ascii="Calibri" w:eastAsia="Meiryo" w:hAnsi="Calibri" w:cs="MS PGothic"/>
          <w:color w:val="000000" w:themeColor="text1"/>
          <w:sz w:val="22"/>
          <w:szCs w:val="22"/>
        </w:rPr>
        <w:t>and the Red Sea,</w:t>
      </w:r>
      <w:r w:rsidR="003D184B" w:rsidRPr="006755EE">
        <w:rPr>
          <w:rFonts w:ascii="Calibri" w:eastAsia="Meiryo" w:hAnsi="Calibri" w:cs="MS PGothic"/>
          <w:color w:val="000000" w:themeColor="text1"/>
          <w:sz w:val="22"/>
          <w:szCs w:val="22"/>
        </w:rPr>
        <w:t xml:space="preserve"> up to the Yemen/Saudi Arabia border at 16</w:t>
      </w:r>
      <w:r w:rsidR="003D184B" w:rsidRPr="006755EE">
        <w:rPr>
          <w:rFonts w:ascii="Calibri" w:eastAsia="Meiryo" w:hAnsi="Calibri" w:cs="Calibri"/>
          <w:color w:val="000000" w:themeColor="text1"/>
          <w:sz w:val="22"/>
          <w:szCs w:val="22"/>
        </w:rPr>
        <w:t>⁰</w:t>
      </w:r>
      <w:r w:rsidR="003D184B" w:rsidRPr="006755EE">
        <w:rPr>
          <w:rFonts w:ascii="Calibri" w:eastAsia="Meiryo" w:hAnsi="Calibri" w:cs="MS PGothic"/>
          <w:color w:val="000000" w:themeColor="text1"/>
          <w:sz w:val="22"/>
          <w:szCs w:val="22"/>
        </w:rPr>
        <w:t xml:space="preserve"> 22’N (</w:t>
      </w:r>
      <w:r w:rsidR="00F429D8" w:rsidRPr="006755EE">
        <w:rPr>
          <w:rFonts w:ascii="Calibri" w:eastAsia="Meiryo" w:hAnsi="Calibri" w:cs="MS PGothic"/>
          <w:color w:val="000000" w:themeColor="text1"/>
          <w:sz w:val="22"/>
          <w:szCs w:val="22"/>
        </w:rPr>
        <w:t xml:space="preserve">shown on chart </w:t>
      </w:r>
      <w:r w:rsidR="00F968AD" w:rsidRPr="006755EE">
        <w:rPr>
          <w:rFonts w:ascii="Calibri" w:eastAsia="Meiryo" w:hAnsi="Calibri" w:cs="MS PGothic"/>
          <w:color w:val="000000" w:themeColor="text1"/>
          <w:sz w:val="22"/>
          <w:szCs w:val="22"/>
        </w:rPr>
        <w:t>2</w:t>
      </w:r>
      <w:r w:rsidR="00757288" w:rsidRPr="006755EE">
        <w:rPr>
          <w:rFonts w:ascii="Calibri" w:eastAsia="Meiryo" w:hAnsi="Calibri" w:cs="MS PGothic"/>
          <w:color w:val="000000" w:themeColor="text1"/>
          <w:sz w:val="22"/>
          <w:szCs w:val="22"/>
        </w:rPr>
        <w:t>a and 2b</w:t>
      </w:r>
      <w:r w:rsidR="00C51212" w:rsidRPr="006755EE">
        <w:rPr>
          <w:rFonts w:ascii="Calibri" w:eastAsia="Meiryo" w:hAnsi="Calibri" w:cs="MS PGothic"/>
          <w:color w:val="000000" w:themeColor="text1"/>
          <w:sz w:val="22"/>
          <w:szCs w:val="22"/>
        </w:rPr>
        <w:t>)</w:t>
      </w:r>
      <w:r w:rsidR="00E87610" w:rsidRPr="006755EE">
        <w:rPr>
          <w:rFonts w:ascii="Calibri" w:eastAsia="Meiryo" w:hAnsi="Calibri" w:cs="MS PGothic"/>
          <w:color w:val="000000" w:themeColor="text1"/>
          <w:sz w:val="22"/>
          <w:szCs w:val="22"/>
        </w:rPr>
        <w:t xml:space="preserve"> </w:t>
      </w:r>
      <w:r w:rsidR="00F429D8" w:rsidRPr="006755EE">
        <w:rPr>
          <w:rFonts w:ascii="Calibri" w:eastAsia="Meiryo" w:hAnsi="Calibri" w:cs="MS PGothic"/>
          <w:color w:val="000000" w:themeColor="text1"/>
          <w:sz w:val="22"/>
          <w:szCs w:val="22"/>
        </w:rPr>
        <w:t xml:space="preserve">and </w:t>
      </w:r>
      <w:r w:rsidR="00852F9E" w:rsidRPr="006755EE">
        <w:rPr>
          <w:rFonts w:ascii="Calibri" w:eastAsia="Meiryo" w:hAnsi="Calibri" w:cs="MS PGothic"/>
          <w:color w:val="000000" w:themeColor="text1"/>
          <w:sz w:val="22"/>
          <w:szCs w:val="22"/>
        </w:rPr>
        <w:t>including the MSTC</w:t>
      </w:r>
      <w:r w:rsidR="00D20104" w:rsidRPr="006755EE">
        <w:rPr>
          <w:rFonts w:ascii="Calibri" w:eastAsia="Meiryo" w:hAnsi="Calibri" w:cs="MS PGothic"/>
          <w:color w:val="000000" w:themeColor="text1"/>
          <w:sz w:val="22"/>
          <w:szCs w:val="22"/>
        </w:rPr>
        <w:t xml:space="preserve"> (shown on charts 1 and 3)</w:t>
      </w:r>
      <w:r w:rsidR="00852F9E" w:rsidRPr="006755EE">
        <w:rPr>
          <w:rFonts w:ascii="Calibri" w:eastAsia="Meiryo" w:hAnsi="Calibri" w:cs="MS PGothic"/>
          <w:color w:val="000000" w:themeColor="text1"/>
          <w:sz w:val="22"/>
          <w:szCs w:val="22"/>
        </w:rPr>
        <w:t xml:space="preserve"> </w:t>
      </w:r>
      <w:r w:rsidR="00E75737" w:rsidRPr="006755EE">
        <w:rPr>
          <w:rFonts w:ascii="Calibri" w:eastAsia="Meiryo" w:hAnsi="Calibri" w:cs="MS PGothic"/>
          <w:color w:val="000000" w:themeColor="text1"/>
          <w:sz w:val="22"/>
          <w:szCs w:val="22"/>
        </w:rPr>
        <w:t>but</w:t>
      </w:r>
      <w:r w:rsidRPr="006755EE">
        <w:rPr>
          <w:rFonts w:ascii="Calibri" w:eastAsia="Meiryo" w:hAnsi="Calibri" w:cs="MS PGothic"/>
          <w:color w:val="000000" w:themeColor="text1"/>
          <w:sz w:val="22"/>
          <w:szCs w:val="22"/>
        </w:rPr>
        <w:t xml:space="preserve"> excluding </w:t>
      </w:r>
      <w:r w:rsidR="00706A34" w:rsidRPr="006755EE">
        <w:rPr>
          <w:rFonts w:ascii="Calibri" w:eastAsia="Meiryo" w:hAnsi="Calibri" w:cs="MS PGothic"/>
          <w:color w:val="000000" w:themeColor="text1"/>
          <w:sz w:val="22"/>
          <w:szCs w:val="22"/>
        </w:rPr>
        <w:t>the W</w:t>
      </w:r>
      <w:r w:rsidR="00B84543" w:rsidRPr="006755EE">
        <w:rPr>
          <w:rFonts w:ascii="Calibri" w:eastAsia="Meiryo" w:hAnsi="Calibri" w:cs="MS PGothic"/>
          <w:color w:val="000000" w:themeColor="text1"/>
          <w:sz w:val="22"/>
          <w:szCs w:val="22"/>
        </w:rPr>
        <w:t>arlike Operations Areas and the High Risk Area designated in 1, and 2</w:t>
      </w:r>
      <w:r w:rsidR="00757288" w:rsidRPr="006755EE">
        <w:rPr>
          <w:rFonts w:ascii="Calibri" w:eastAsia="Meiryo" w:hAnsi="Calibri" w:cs="MS PGothic"/>
          <w:color w:val="000000" w:themeColor="text1"/>
          <w:sz w:val="22"/>
          <w:szCs w:val="22"/>
        </w:rPr>
        <w:t>a</w:t>
      </w:r>
      <w:r w:rsidR="00B84543" w:rsidRPr="006755EE">
        <w:rPr>
          <w:rFonts w:ascii="Calibri" w:eastAsia="Meiryo" w:hAnsi="Calibri" w:cs="MS PGothic"/>
          <w:color w:val="000000" w:themeColor="text1"/>
          <w:sz w:val="22"/>
          <w:szCs w:val="22"/>
        </w:rPr>
        <w:t xml:space="preserve"> above.</w:t>
      </w:r>
    </w:p>
    <w:p w14:paraId="2183FB6F" w14:textId="77777777" w:rsidR="00C75C57" w:rsidRPr="006755EE" w:rsidRDefault="00C75C57" w:rsidP="009F354D">
      <w:pPr>
        <w:pStyle w:val="ListParagraph"/>
        <w:widowControl/>
        <w:numPr>
          <w:ilvl w:val="0"/>
          <w:numId w:val="6"/>
        </w:numPr>
        <w:spacing w:line="320" w:lineRule="exact"/>
        <w:ind w:right="57"/>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bonus equal to basic wage, payable only on the day the vessel is attacked;</w:t>
      </w:r>
    </w:p>
    <w:p w14:paraId="6C46A476" w14:textId="7DE91BAA" w:rsidR="00EF735F" w:rsidRPr="006755EE" w:rsidRDefault="00EF735F" w:rsidP="009F354D">
      <w:pPr>
        <w:pStyle w:val="ListParagraph"/>
        <w:widowControl/>
        <w:numPr>
          <w:ilvl w:val="0"/>
          <w:numId w:val="6"/>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doubled compensations for death and disability if</w:t>
      </w:r>
      <w:r w:rsidR="00A55922" w:rsidRPr="006755EE">
        <w:rPr>
          <w:rFonts w:ascii="Calibri" w:eastAsia="Meiryo" w:hAnsi="Calibri" w:cs="MS PGothic"/>
          <w:b/>
          <w:color w:val="000000" w:themeColor="text1"/>
          <w:sz w:val="20"/>
          <w:szCs w:val="20"/>
        </w:rPr>
        <w:t xml:space="preserve"> occur on the day the vessel is </w:t>
      </w:r>
      <w:r w:rsidRPr="006755EE">
        <w:rPr>
          <w:rFonts w:ascii="Calibri" w:eastAsia="Meiryo" w:hAnsi="Calibri" w:cs="MS PGothic"/>
          <w:b/>
          <w:color w:val="000000" w:themeColor="text1"/>
          <w:sz w:val="20"/>
          <w:szCs w:val="20"/>
        </w:rPr>
        <w:t xml:space="preserve">attacked </w:t>
      </w:r>
    </w:p>
    <w:p w14:paraId="6D203581" w14:textId="77777777" w:rsidR="00563ADB" w:rsidRPr="006755EE" w:rsidRDefault="00EF735F" w:rsidP="009F354D">
      <w:pPr>
        <w:pStyle w:val="ListParagraph"/>
        <w:widowControl/>
        <w:numPr>
          <w:ilvl w:val="0"/>
          <w:numId w:val="6"/>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increased BMP level</w:t>
      </w:r>
    </w:p>
    <w:p w14:paraId="53A599E7" w14:textId="5BE10F0A" w:rsidR="00EF735F" w:rsidRPr="006755EE" w:rsidRDefault="00EF735F" w:rsidP="009F5A3A">
      <w:pPr>
        <w:widowControl/>
        <w:spacing w:line="200" w:lineRule="exact"/>
        <w:ind w:left="522" w:right="57" w:hanging="465"/>
        <w:rPr>
          <w:rFonts w:ascii="Calibri" w:eastAsia="Meiryo" w:hAnsi="Calibri" w:cs="MS PGothic"/>
          <w:b/>
          <w:color w:val="000000" w:themeColor="text1"/>
          <w:sz w:val="22"/>
          <w:szCs w:val="22"/>
        </w:rPr>
      </w:pPr>
    </w:p>
    <w:p w14:paraId="640ACC52" w14:textId="77777777" w:rsidR="000B3329" w:rsidRPr="006755EE" w:rsidRDefault="000B3329" w:rsidP="009F5A3A">
      <w:pPr>
        <w:widowControl/>
        <w:spacing w:line="200" w:lineRule="exact"/>
        <w:ind w:left="522" w:right="57" w:hanging="465"/>
        <w:rPr>
          <w:rFonts w:ascii="Calibri" w:eastAsia="Meiryo" w:hAnsi="Calibri" w:cs="MS PGothic"/>
          <w:b/>
          <w:color w:val="000000" w:themeColor="text1"/>
          <w:sz w:val="22"/>
          <w:szCs w:val="22"/>
        </w:rPr>
      </w:pPr>
    </w:p>
    <w:p w14:paraId="1DF7F58C" w14:textId="6C896767" w:rsidR="00EF735F" w:rsidRPr="006755EE" w:rsidRDefault="00EF735F" w:rsidP="009F5A3A">
      <w:pPr>
        <w:widowControl/>
        <w:spacing w:line="320" w:lineRule="exact"/>
        <w:ind w:left="522" w:right="57" w:hanging="465"/>
        <w:rPr>
          <w:rFonts w:ascii="Calibri" w:eastAsia="Meiryo" w:hAnsi="Calibri" w:cs="MS PGothic"/>
          <w:color w:val="000000" w:themeColor="text1"/>
          <w:sz w:val="22"/>
          <w:szCs w:val="22"/>
        </w:rPr>
      </w:pPr>
      <w:r w:rsidRPr="006755EE">
        <w:rPr>
          <w:rFonts w:ascii="Calibri" w:eastAsia="Meiryo" w:hAnsi="Calibri" w:cs="MS PGothic"/>
          <w:b/>
          <w:color w:val="000000" w:themeColor="text1"/>
          <w:sz w:val="22"/>
          <w:szCs w:val="22"/>
        </w:rPr>
        <w:t xml:space="preserve">4)  </w:t>
      </w:r>
      <w:r w:rsidR="00E87610" w:rsidRPr="006755EE">
        <w:rPr>
          <w:rFonts w:ascii="Calibri" w:eastAsia="Meiryo" w:hAnsi="Calibri" w:cs="MS PGothic"/>
          <w:b/>
          <w:color w:val="000000" w:themeColor="text1"/>
          <w:sz w:val="22"/>
          <w:szCs w:val="22"/>
        </w:rPr>
        <w:t xml:space="preserve">  </w:t>
      </w:r>
      <w:r w:rsidRPr="006755EE">
        <w:rPr>
          <w:rFonts w:ascii="Calibri" w:eastAsia="Meiryo" w:hAnsi="Calibri" w:cs="MS PGothic"/>
          <w:b/>
          <w:color w:val="000000" w:themeColor="text1"/>
          <w:sz w:val="22"/>
          <w:szCs w:val="22"/>
          <w:u w:val="single"/>
        </w:rPr>
        <w:t xml:space="preserve">“IBF High Risk Area” </w:t>
      </w:r>
      <w:r w:rsidRPr="006755EE">
        <w:rPr>
          <w:rFonts w:ascii="Calibri" w:eastAsia="Meiryo" w:hAnsi="Calibri" w:cs="MS PGothic"/>
          <w:color w:val="000000" w:themeColor="text1"/>
          <w:sz w:val="22"/>
          <w:szCs w:val="22"/>
        </w:rPr>
        <w:t xml:space="preserve">– Gulf of Guinea: territorial waters (12 n m.), ports and inland waterways of Nigeria and Benin (chart </w:t>
      </w:r>
      <w:r w:rsidR="00B23989" w:rsidRPr="006755EE">
        <w:rPr>
          <w:rFonts w:ascii="Calibri" w:eastAsia="Meiryo" w:hAnsi="Calibri" w:cs="MS PGothic"/>
          <w:color w:val="000000" w:themeColor="text1"/>
          <w:sz w:val="22"/>
          <w:szCs w:val="22"/>
        </w:rPr>
        <w:t>4</w:t>
      </w:r>
      <w:r w:rsidR="00B72BBB" w:rsidRPr="006755EE">
        <w:rPr>
          <w:rFonts w:ascii="Calibri" w:eastAsia="Meiryo" w:hAnsi="Calibri" w:cs="MS PGothic"/>
          <w:color w:val="000000" w:themeColor="text1"/>
          <w:sz w:val="22"/>
          <w:szCs w:val="22"/>
        </w:rPr>
        <w:t>a</w:t>
      </w:r>
      <w:r w:rsidRPr="006755EE">
        <w:rPr>
          <w:rFonts w:ascii="Calibri" w:eastAsia="Meiryo" w:hAnsi="Calibri" w:cs="MS PGothic"/>
          <w:color w:val="000000" w:themeColor="text1"/>
          <w:sz w:val="22"/>
          <w:szCs w:val="22"/>
        </w:rPr>
        <w:t xml:space="preserve">), excluding the MEZ, SAA and the STS* </w:t>
      </w:r>
      <w:r w:rsidR="00B35534" w:rsidRPr="006755EE">
        <w:rPr>
          <w:rFonts w:ascii="Calibri" w:eastAsia="Meiryo" w:hAnsi="Calibri" w:cs="MS PGothic"/>
          <w:color w:val="000000" w:themeColor="text1"/>
          <w:sz w:val="22"/>
          <w:szCs w:val="22"/>
        </w:rPr>
        <w:t xml:space="preserve"> </w:t>
      </w:r>
      <w:r w:rsidRPr="006755EE">
        <w:rPr>
          <w:rFonts w:ascii="Calibri" w:eastAsia="Meiryo" w:hAnsi="Calibri" w:cs="MS PGothic"/>
          <w:color w:val="000000" w:themeColor="text1"/>
          <w:sz w:val="22"/>
          <w:szCs w:val="22"/>
        </w:rPr>
        <w:t xml:space="preserve">(Shown in green shade on chart </w:t>
      </w:r>
      <w:r w:rsidR="00B72BBB" w:rsidRPr="006755EE">
        <w:rPr>
          <w:rFonts w:ascii="Calibri" w:eastAsia="Meiryo" w:hAnsi="Calibri" w:cs="MS PGothic"/>
          <w:color w:val="000000" w:themeColor="text1"/>
          <w:sz w:val="22"/>
          <w:szCs w:val="22"/>
        </w:rPr>
        <w:t>4b</w:t>
      </w:r>
      <w:r w:rsidRPr="006755EE">
        <w:rPr>
          <w:rFonts w:ascii="Calibri" w:eastAsia="Meiryo" w:hAnsi="Calibri" w:cs="MS PGothic"/>
          <w:color w:val="000000" w:themeColor="text1"/>
          <w:sz w:val="22"/>
          <w:szCs w:val="22"/>
        </w:rPr>
        <w:t xml:space="preserve"> below, excluding the Maritime Exclusion Zone (MEZ), the Secure Anchorage Area (SAA) and the Ship-to-Ship Zone (STS) which are to be treated as IBF Extended Risk Zones with identical treatment as Designation 3 above)</w:t>
      </w:r>
    </w:p>
    <w:p w14:paraId="4C93B63A" w14:textId="77777777" w:rsidR="00EF735F" w:rsidRPr="006755EE" w:rsidRDefault="00EF735F" w:rsidP="009F354D">
      <w:pPr>
        <w:pStyle w:val="ListParagraph"/>
        <w:widowControl/>
        <w:numPr>
          <w:ilvl w:val="0"/>
          <w:numId w:val="7"/>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bonus equal to basic wage, payable for the actual duration of stay / transit;</w:t>
      </w:r>
    </w:p>
    <w:p w14:paraId="59C2BC04" w14:textId="77777777" w:rsidR="00EF735F" w:rsidRPr="006755EE" w:rsidRDefault="00EF735F" w:rsidP="009F354D">
      <w:pPr>
        <w:pStyle w:val="ListParagraph"/>
        <w:widowControl/>
        <w:numPr>
          <w:ilvl w:val="0"/>
          <w:numId w:val="7"/>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doubled compensations for death and disability;</w:t>
      </w:r>
    </w:p>
    <w:p w14:paraId="7159AAEF" w14:textId="179DD5BB" w:rsidR="00EF735F" w:rsidRPr="006755EE" w:rsidRDefault="00EF735F" w:rsidP="009F354D">
      <w:pPr>
        <w:pStyle w:val="ListParagraph"/>
        <w:widowControl/>
        <w:numPr>
          <w:ilvl w:val="0"/>
          <w:numId w:val="7"/>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right to refuse sailing, with repatriation at company’s cost</w:t>
      </w:r>
      <w:r w:rsidR="00B35534" w:rsidRPr="006755EE">
        <w:rPr>
          <w:rFonts w:ascii="Calibri" w:eastAsia="Meiryo" w:hAnsi="Calibri" w:cs="MS PGothic"/>
          <w:b/>
          <w:color w:val="000000" w:themeColor="text1"/>
          <w:sz w:val="20"/>
          <w:szCs w:val="20"/>
        </w:rPr>
        <w:t xml:space="preserve"> </w:t>
      </w:r>
      <w:r w:rsidRPr="006755EE">
        <w:rPr>
          <w:rFonts w:ascii="Calibri" w:eastAsia="Meiryo" w:hAnsi="Calibri" w:cs="MS PGothic"/>
          <w:b/>
          <w:color w:val="000000" w:themeColor="text1"/>
          <w:sz w:val="20"/>
          <w:szCs w:val="20"/>
        </w:rPr>
        <w:t>(by submitting respective notice)</w:t>
      </w:r>
    </w:p>
    <w:p w14:paraId="00D466F6" w14:textId="7108AE3B" w:rsidR="00C50158" w:rsidRPr="006755EE" w:rsidRDefault="00EF735F" w:rsidP="009F354D">
      <w:pPr>
        <w:pStyle w:val="ListParagraph"/>
        <w:widowControl/>
        <w:numPr>
          <w:ilvl w:val="0"/>
          <w:numId w:val="7"/>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increased security requirements</w:t>
      </w:r>
    </w:p>
    <w:p w14:paraId="04D852B7" w14:textId="77777777" w:rsidR="00C50158" w:rsidRPr="006755EE" w:rsidRDefault="00C50158" w:rsidP="009F5A3A">
      <w:pPr>
        <w:widowControl/>
        <w:spacing w:line="320" w:lineRule="exact"/>
        <w:ind w:right="57"/>
        <w:rPr>
          <w:rFonts w:ascii="Calibri" w:eastAsia="Meiryo" w:hAnsi="Calibri" w:cs="MS PGothic"/>
          <w:b/>
          <w:color w:val="000000" w:themeColor="text1"/>
          <w:sz w:val="20"/>
          <w:szCs w:val="20"/>
        </w:rPr>
      </w:pPr>
    </w:p>
    <w:p w14:paraId="79E9EF0C" w14:textId="1C2C25FB" w:rsidR="00C50158" w:rsidRPr="006755EE" w:rsidRDefault="00C50158" w:rsidP="009F5A3A">
      <w:pPr>
        <w:widowControl/>
        <w:spacing w:line="320" w:lineRule="exact"/>
        <w:ind w:right="57"/>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 xml:space="preserve">5).  “IBF Extended Risk </w:t>
      </w:r>
      <w:r w:rsidR="00A636F8" w:rsidRPr="006755EE">
        <w:rPr>
          <w:rFonts w:ascii="Calibri" w:eastAsia="Meiryo" w:hAnsi="Calibri" w:cs="MS PGothic"/>
          <w:b/>
          <w:color w:val="000000" w:themeColor="text1"/>
          <w:sz w:val="22"/>
          <w:szCs w:val="22"/>
        </w:rPr>
        <w:t>Zone</w:t>
      </w:r>
      <w:r w:rsidRPr="006755EE">
        <w:rPr>
          <w:rFonts w:ascii="Calibri" w:eastAsia="Meiryo" w:hAnsi="Calibri" w:cs="MS PGothic"/>
          <w:b/>
          <w:color w:val="000000" w:themeColor="text1"/>
          <w:sz w:val="22"/>
          <w:szCs w:val="22"/>
        </w:rPr>
        <w:t xml:space="preserve">” – </w:t>
      </w:r>
      <w:r w:rsidRPr="006755EE">
        <w:rPr>
          <w:rFonts w:ascii="Calibri" w:eastAsia="Meiryo" w:hAnsi="Calibri" w:cs="MS PGothic"/>
          <w:bCs/>
          <w:color w:val="000000" w:themeColor="text1"/>
          <w:sz w:val="22"/>
          <w:szCs w:val="22"/>
        </w:rPr>
        <w:t>Gulf of Guinea, from the Liberia/Ivory Coast border to the Congo/Angola border (chart 5), excluding the IBF High Risk Area specified as Designation 4.</w:t>
      </w:r>
    </w:p>
    <w:p w14:paraId="4BEFDF17" w14:textId="77777777" w:rsidR="00C50158" w:rsidRPr="006755EE" w:rsidRDefault="00C50158" w:rsidP="009F354D">
      <w:pPr>
        <w:pStyle w:val="ListParagraph"/>
        <w:widowControl/>
        <w:numPr>
          <w:ilvl w:val="0"/>
          <w:numId w:val="6"/>
        </w:numPr>
        <w:spacing w:line="320" w:lineRule="exact"/>
        <w:ind w:right="57"/>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bonus equal to basic wage, payable only on the day the vessel is attacked;</w:t>
      </w:r>
    </w:p>
    <w:p w14:paraId="4C4E58DC" w14:textId="77777777" w:rsidR="00C50158" w:rsidRPr="006755EE" w:rsidRDefault="00C50158" w:rsidP="009F354D">
      <w:pPr>
        <w:pStyle w:val="ListParagraph"/>
        <w:widowControl/>
        <w:numPr>
          <w:ilvl w:val="0"/>
          <w:numId w:val="6"/>
        </w:numPr>
        <w:spacing w:line="320" w:lineRule="exact"/>
        <w:ind w:right="57"/>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 xml:space="preserve">doubled compensations for death and disability if occur on the day the vessel is attacked </w:t>
      </w:r>
    </w:p>
    <w:p w14:paraId="2BFF0F9E" w14:textId="0BDA364E" w:rsidR="00595414" w:rsidRPr="006755EE" w:rsidRDefault="00C50158" w:rsidP="009F354D">
      <w:pPr>
        <w:pStyle w:val="ListParagraph"/>
        <w:widowControl/>
        <w:numPr>
          <w:ilvl w:val="0"/>
          <w:numId w:val="6"/>
        </w:numPr>
        <w:spacing w:line="320" w:lineRule="exact"/>
        <w:ind w:right="57"/>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increased BMP level</w:t>
      </w:r>
    </w:p>
    <w:p w14:paraId="690DFF32" w14:textId="1333F981" w:rsidR="00595414" w:rsidRPr="006755EE" w:rsidRDefault="00595414" w:rsidP="00595414">
      <w:pPr>
        <w:widowControl/>
        <w:spacing w:line="320" w:lineRule="exact"/>
        <w:ind w:right="57"/>
        <w:rPr>
          <w:rFonts w:ascii="Calibri" w:eastAsia="Meiryo" w:hAnsi="Calibri" w:cs="MS PGothic"/>
          <w:b/>
          <w:color w:val="000000" w:themeColor="text1"/>
          <w:sz w:val="22"/>
          <w:szCs w:val="22"/>
        </w:rPr>
      </w:pPr>
    </w:p>
    <w:p w14:paraId="4BF7917F" w14:textId="53EDC20A" w:rsidR="000B3329" w:rsidRPr="006755EE" w:rsidRDefault="000B3329" w:rsidP="00595414">
      <w:pPr>
        <w:widowControl/>
        <w:spacing w:line="320" w:lineRule="exact"/>
        <w:ind w:right="57"/>
        <w:rPr>
          <w:rFonts w:ascii="Calibri" w:eastAsia="Meiryo" w:hAnsi="Calibri" w:cs="MS PGothic"/>
          <w:b/>
          <w:color w:val="000000" w:themeColor="text1"/>
          <w:sz w:val="22"/>
          <w:szCs w:val="22"/>
        </w:rPr>
      </w:pPr>
    </w:p>
    <w:p w14:paraId="6339C981" w14:textId="66525AB3" w:rsidR="000B3329" w:rsidRPr="006755EE" w:rsidRDefault="000B3329" w:rsidP="00595414">
      <w:pPr>
        <w:widowControl/>
        <w:spacing w:line="320" w:lineRule="exact"/>
        <w:ind w:right="57"/>
        <w:rPr>
          <w:rFonts w:ascii="Calibri" w:eastAsia="Meiryo" w:hAnsi="Calibri" w:cs="MS PGothic"/>
          <w:b/>
          <w:color w:val="000000" w:themeColor="text1"/>
          <w:sz w:val="22"/>
          <w:szCs w:val="22"/>
        </w:rPr>
      </w:pPr>
    </w:p>
    <w:p w14:paraId="006E7A85" w14:textId="756581D8" w:rsidR="000B3329" w:rsidRPr="006755EE" w:rsidRDefault="000B3329" w:rsidP="00595414">
      <w:pPr>
        <w:widowControl/>
        <w:spacing w:line="320" w:lineRule="exact"/>
        <w:ind w:right="57"/>
        <w:rPr>
          <w:rFonts w:ascii="Calibri" w:eastAsia="Meiryo" w:hAnsi="Calibri" w:cs="MS PGothic"/>
          <w:b/>
          <w:color w:val="000000" w:themeColor="text1"/>
          <w:sz w:val="22"/>
          <w:szCs w:val="22"/>
        </w:rPr>
      </w:pPr>
    </w:p>
    <w:p w14:paraId="523343C3" w14:textId="77777777" w:rsidR="000B3329" w:rsidRPr="006755EE" w:rsidRDefault="000B3329" w:rsidP="00595414">
      <w:pPr>
        <w:widowControl/>
        <w:spacing w:line="320" w:lineRule="exact"/>
        <w:ind w:right="57"/>
        <w:rPr>
          <w:rFonts w:ascii="Calibri" w:eastAsia="Meiryo" w:hAnsi="Calibri" w:cs="MS PGothic"/>
          <w:b/>
          <w:color w:val="000000" w:themeColor="text1"/>
          <w:sz w:val="22"/>
          <w:szCs w:val="22"/>
        </w:rPr>
      </w:pPr>
    </w:p>
    <w:p w14:paraId="43B10837" w14:textId="6D041D56" w:rsidR="00595414" w:rsidRPr="006755EE" w:rsidRDefault="00595414" w:rsidP="00595414">
      <w:pPr>
        <w:widowControl/>
        <w:spacing w:line="320" w:lineRule="exact"/>
        <w:ind w:right="57"/>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 xml:space="preserve">6. </w:t>
      </w:r>
      <w:bookmarkStart w:id="1" w:name="_Hlk96870934"/>
      <w:r w:rsidRPr="006755EE">
        <w:rPr>
          <w:rFonts w:ascii="Calibri" w:eastAsia="Meiryo" w:hAnsi="Calibri" w:cs="MS PGothic"/>
          <w:b/>
          <w:color w:val="000000" w:themeColor="text1"/>
          <w:sz w:val="22"/>
          <w:szCs w:val="22"/>
        </w:rPr>
        <w:t>IBF Warlike Operations Area – Sea of Azov, north of latitude 46</w:t>
      </w:r>
      <w:r w:rsidRPr="006755EE">
        <w:rPr>
          <w:rFonts w:ascii="Calibri" w:eastAsia="Meiryo" w:hAnsi="Calibri" w:cs="Calibri"/>
          <w:b/>
          <w:color w:val="000000" w:themeColor="text1"/>
          <w:sz w:val="22"/>
          <w:szCs w:val="22"/>
        </w:rPr>
        <w:t>°</w:t>
      </w:r>
      <w:r w:rsidRPr="006755EE">
        <w:rPr>
          <w:rFonts w:ascii="Calibri" w:eastAsia="Meiryo" w:hAnsi="Calibri" w:cs="MS PGothic"/>
          <w:b/>
          <w:color w:val="000000" w:themeColor="text1"/>
          <w:sz w:val="22"/>
          <w:szCs w:val="22"/>
        </w:rPr>
        <w:t>N (chart 6)</w:t>
      </w:r>
      <w:bookmarkEnd w:id="1"/>
    </w:p>
    <w:p w14:paraId="347ADE80" w14:textId="77777777" w:rsidR="00C75C57" w:rsidRPr="00C75C57" w:rsidRDefault="00C75C57" w:rsidP="009F354D">
      <w:pPr>
        <w:pStyle w:val="ListParagraph"/>
        <w:widowControl/>
        <w:numPr>
          <w:ilvl w:val="0"/>
          <w:numId w:val="8"/>
        </w:numPr>
        <w:spacing w:line="320" w:lineRule="exact"/>
        <w:ind w:right="57"/>
        <w:rPr>
          <w:rFonts w:asciiTheme="minorHAnsi" w:eastAsia="Meiryo" w:hAnsiTheme="minorHAnsi" w:cstheme="minorHAnsi"/>
          <w:b/>
          <w:color w:val="000000" w:themeColor="text1"/>
          <w:sz w:val="20"/>
          <w:szCs w:val="20"/>
        </w:rPr>
      </w:pPr>
      <w:bookmarkStart w:id="2" w:name="_Hlk96876316"/>
      <w:r w:rsidRPr="00C75C57">
        <w:rPr>
          <w:rFonts w:asciiTheme="minorHAnsi" w:eastAsia="Meiryo" w:hAnsiTheme="minorHAnsi" w:cstheme="minorHAnsi"/>
          <w:b/>
          <w:color w:val="000000" w:themeColor="text1"/>
          <w:sz w:val="20"/>
          <w:szCs w:val="20"/>
        </w:rPr>
        <w:t xml:space="preserve">bonus equal to basic wage, payable for 5 days minimum + per day if longer; </w:t>
      </w:r>
    </w:p>
    <w:p w14:paraId="1B0CDEF6" w14:textId="77777777" w:rsidR="00595414" w:rsidRPr="006755EE" w:rsidRDefault="00595414"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doubled compensations for death and disability;</w:t>
      </w:r>
    </w:p>
    <w:p w14:paraId="76A35F3A" w14:textId="77777777" w:rsidR="00C775D5" w:rsidRPr="006755EE" w:rsidRDefault="00C775D5"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 xml:space="preserve">right to refuse sailing, with repatriation at company’s cost and compensation equal to 2 month’s basic wage </w:t>
      </w:r>
    </w:p>
    <w:p w14:paraId="5AAAE2A5" w14:textId="5B300405" w:rsidR="00406794" w:rsidRPr="006755EE" w:rsidRDefault="006755EE"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Pr>
          <w:rFonts w:ascii="Calibri" w:eastAsia="Meiryo" w:hAnsi="Calibri" w:cs="MS PGothic"/>
          <w:b/>
          <w:color w:val="000000" w:themeColor="text1"/>
          <w:sz w:val="20"/>
          <w:szCs w:val="20"/>
        </w:rPr>
        <w:t>r</w:t>
      </w:r>
      <w:r w:rsidR="001B2CEC" w:rsidRPr="006755EE">
        <w:rPr>
          <w:rFonts w:ascii="Calibri" w:eastAsia="Meiryo" w:hAnsi="Calibri" w:cs="MS PGothic"/>
          <w:b/>
          <w:color w:val="000000" w:themeColor="text1"/>
          <w:sz w:val="20"/>
          <w:szCs w:val="20"/>
        </w:rPr>
        <w:t>ecommended to operate at ISPS Level 3</w:t>
      </w:r>
    </w:p>
    <w:bookmarkEnd w:id="2"/>
    <w:p w14:paraId="1025CDA7" w14:textId="3389CCAB" w:rsidR="001B2CEC" w:rsidRDefault="001B2CEC" w:rsidP="009F5A3A">
      <w:pPr>
        <w:widowControl/>
        <w:spacing w:line="320" w:lineRule="exact"/>
        <w:ind w:left="522" w:right="57" w:hanging="465"/>
        <w:rPr>
          <w:rFonts w:ascii="Calibri" w:eastAsia="Meiryo" w:hAnsi="Calibri" w:cs="MS PGothic"/>
          <w:b/>
          <w:color w:val="000000" w:themeColor="text1"/>
          <w:sz w:val="22"/>
          <w:szCs w:val="22"/>
        </w:rPr>
      </w:pPr>
    </w:p>
    <w:p w14:paraId="41255613" w14:textId="77777777" w:rsidR="00406794" w:rsidRPr="006755EE" w:rsidRDefault="00406794" w:rsidP="009F5A3A">
      <w:pPr>
        <w:widowControl/>
        <w:spacing w:line="320" w:lineRule="exact"/>
        <w:ind w:left="522" w:right="57" w:hanging="465"/>
        <w:rPr>
          <w:rFonts w:ascii="Calibri" w:eastAsia="Meiryo" w:hAnsi="Calibri" w:cs="MS PGothic"/>
          <w:b/>
          <w:color w:val="000000" w:themeColor="text1"/>
          <w:sz w:val="22"/>
          <w:szCs w:val="22"/>
        </w:rPr>
      </w:pPr>
    </w:p>
    <w:p w14:paraId="6B8E3A36" w14:textId="00E490E8" w:rsidR="001B2CEC" w:rsidRPr="006755EE" w:rsidRDefault="001B2CEC" w:rsidP="009F5A3A">
      <w:pPr>
        <w:widowControl/>
        <w:spacing w:line="320" w:lineRule="exact"/>
        <w:ind w:left="522" w:right="57" w:hanging="465"/>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7. IBF Warlike Operations Area – North</w:t>
      </w:r>
      <w:r w:rsidR="00406794" w:rsidRPr="006755EE">
        <w:rPr>
          <w:rFonts w:ascii="Calibri" w:eastAsia="Meiryo" w:hAnsi="Calibri" w:cs="MS PGothic"/>
          <w:b/>
          <w:color w:val="000000" w:themeColor="text1"/>
          <w:sz w:val="22"/>
          <w:szCs w:val="22"/>
        </w:rPr>
        <w:t>ern</w:t>
      </w:r>
      <w:r w:rsidRPr="006755EE">
        <w:rPr>
          <w:rFonts w:ascii="Calibri" w:eastAsia="Meiryo" w:hAnsi="Calibri" w:cs="MS PGothic"/>
          <w:b/>
          <w:color w:val="000000" w:themeColor="text1"/>
          <w:sz w:val="22"/>
          <w:szCs w:val="22"/>
        </w:rPr>
        <w:t xml:space="preserve"> Black Sea Region (chart 7)</w:t>
      </w:r>
    </w:p>
    <w:p w14:paraId="480C2EEF" w14:textId="77777777" w:rsidR="00C75C57" w:rsidRPr="006755EE" w:rsidRDefault="00C75C57" w:rsidP="009F354D">
      <w:pPr>
        <w:pStyle w:val="ListParagraph"/>
        <w:widowControl/>
        <w:numPr>
          <w:ilvl w:val="0"/>
          <w:numId w:val="8"/>
        </w:numPr>
        <w:spacing w:line="320" w:lineRule="exact"/>
        <w:ind w:right="57"/>
        <w:rPr>
          <w:rFonts w:asciiTheme="minorHAnsi" w:eastAsia="Meiryo" w:hAnsiTheme="minorHAnsi" w:cstheme="minorHAnsi"/>
          <w:b/>
          <w:color w:val="000000" w:themeColor="text1"/>
          <w:sz w:val="20"/>
          <w:szCs w:val="20"/>
        </w:rPr>
      </w:pPr>
      <w:bookmarkStart w:id="3" w:name="_Hlk96974830"/>
      <w:r w:rsidRPr="006755EE">
        <w:rPr>
          <w:rFonts w:asciiTheme="minorHAnsi" w:eastAsia="Meiryo" w:hAnsiTheme="minorHAnsi" w:cstheme="minorHAnsi"/>
          <w:b/>
          <w:color w:val="000000" w:themeColor="text1"/>
          <w:sz w:val="20"/>
          <w:szCs w:val="20"/>
        </w:rPr>
        <w:t xml:space="preserve">bonus equal to basic wage, payable for 5 days minimum + per day if longer; </w:t>
      </w:r>
    </w:p>
    <w:bookmarkEnd w:id="3"/>
    <w:p w14:paraId="3BA8AA61" w14:textId="77777777" w:rsidR="001B2CEC" w:rsidRPr="006755EE" w:rsidRDefault="001B2CEC"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doubled compensations for death and disability;</w:t>
      </w:r>
    </w:p>
    <w:p w14:paraId="22D6CB97" w14:textId="77777777" w:rsidR="00C775D5" w:rsidRPr="006755EE" w:rsidRDefault="00C775D5"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 xml:space="preserve">right to refuse sailing, with repatriation at company’s cost and compensation equal to 2 month’s basic wage </w:t>
      </w:r>
    </w:p>
    <w:p w14:paraId="6DB23F31" w14:textId="11334C12" w:rsidR="00345C39" w:rsidRPr="00C75C57" w:rsidRDefault="006755EE"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Pr>
          <w:rFonts w:ascii="Calibri" w:eastAsia="Meiryo" w:hAnsi="Calibri" w:cs="MS PGothic"/>
          <w:b/>
          <w:color w:val="000000" w:themeColor="text1"/>
          <w:sz w:val="20"/>
          <w:szCs w:val="20"/>
        </w:rPr>
        <w:t>r</w:t>
      </w:r>
      <w:r w:rsidR="001B2CEC" w:rsidRPr="006755EE">
        <w:rPr>
          <w:rFonts w:ascii="Calibri" w:eastAsia="Meiryo" w:hAnsi="Calibri" w:cs="MS PGothic"/>
          <w:b/>
          <w:color w:val="000000" w:themeColor="text1"/>
          <w:sz w:val="20"/>
          <w:szCs w:val="20"/>
        </w:rPr>
        <w:t>ecommended to operate at ISPS Level 3</w:t>
      </w:r>
    </w:p>
    <w:p w14:paraId="3E8A63D3" w14:textId="6054F585" w:rsidR="001B2CEC" w:rsidRDefault="001B2CEC" w:rsidP="009F5A3A">
      <w:pPr>
        <w:widowControl/>
        <w:spacing w:line="320" w:lineRule="exact"/>
        <w:ind w:left="522" w:right="57" w:hanging="465"/>
        <w:rPr>
          <w:rFonts w:ascii="Calibri" w:eastAsia="Meiryo" w:hAnsi="Calibri" w:cs="MS PGothic"/>
          <w:b/>
          <w:color w:val="000000" w:themeColor="text1"/>
          <w:sz w:val="22"/>
          <w:szCs w:val="22"/>
        </w:rPr>
      </w:pPr>
    </w:p>
    <w:p w14:paraId="365BCDBA" w14:textId="77777777" w:rsidR="00C75C57" w:rsidRPr="006755EE" w:rsidRDefault="00C75C57" w:rsidP="009F5A3A">
      <w:pPr>
        <w:widowControl/>
        <w:spacing w:line="320" w:lineRule="exact"/>
        <w:ind w:left="522" w:right="57" w:hanging="465"/>
        <w:rPr>
          <w:rFonts w:ascii="Calibri" w:eastAsia="Meiryo" w:hAnsi="Calibri" w:cs="MS PGothic"/>
          <w:b/>
          <w:color w:val="000000" w:themeColor="text1"/>
          <w:sz w:val="22"/>
          <w:szCs w:val="22"/>
        </w:rPr>
      </w:pPr>
    </w:p>
    <w:p w14:paraId="31FAFA22" w14:textId="34D1B401" w:rsidR="00406794" w:rsidRDefault="00C75C57" w:rsidP="009F5A3A">
      <w:pPr>
        <w:widowControl/>
        <w:spacing w:line="320" w:lineRule="exact"/>
        <w:ind w:left="522" w:right="57" w:hanging="465"/>
        <w:rPr>
          <w:rFonts w:ascii="Calibri" w:hAnsi="Calibri"/>
          <w:b/>
          <w:bCs/>
          <w:color w:val="000000" w:themeColor="text1"/>
          <w:sz w:val="22"/>
          <w:szCs w:val="22"/>
        </w:rPr>
      </w:pPr>
      <w:r>
        <w:rPr>
          <w:rFonts w:ascii="Calibri" w:eastAsia="Meiryo" w:hAnsi="Calibri" w:cs="MS PGothic"/>
          <w:b/>
          <w:color w:val="000000" w:themeColor="text1"/>
          <w:sz w:val="22"/>
          <w:szCs w:val="22"/>
        </w:rPr>
        <w:t>8</w:t>
      </w:r>
      <w:r w:rsidR="00345C39">
        <w:rPr>
          <w:rFonts w:ascii="Calibri" w:eastAsia="Meiryo" w:hAnsi="Calibri" w:cs="MS PGothic"/>
          <w:b/>
          <w:color w:val="000000" w:themeColor="text1"/>
          <w:sz w:val="22"/>
          <w:szCs w:val="22"/>
        </w:rPr>
        <w:t xml:space="preserve">. </w:t>
      </w:r>
      <w:r w:rsidR="00345C39" w:rsidRPr="00687604">
        <w:rPr>
          <w:rFonts w:ascii="Calibri" w:hAnsi="Calibri"/>
          <w:b/>
          <w:bCs/>
          <w:color w:val="000000" w:themeColor="text1"/>
          <w:sz w:val="22"/>
          <w:szCs w:val="22"/>
        </w:rPr>
        <w:t xml:space="preserve">Warlike Operations Area – all </w:t>
      </w:r>
      <w:r>
        <w:rPr>
          <w:rFonts w:ascii="Calibri" w:hAnsi="Calibri"/>
          <w:b/>
          <w:bCs/>
          <w:color w:val="000000" w:themeColor="text1"/>
          <w:sz w:val="22"/>
          <w:szCs w:val="22"/>
        </w:rPr>
        <w:t>port</w:t>
      </w:r>
      <w:r w:rsidR="009F354D">
        <w:rPr>
          <w:rFonts w:ascii="Calibri" w:hAnsi="Calibri"/>
          <w:b/>
          <w:bCs/>
          <w:color w:val="000000" w:themeColor="text1"/>
          <w:sz w:val="22"/>
          <w:szCs w:val="22"/>
        </w:rPr>
        <w:t>s</w:t>
      </w:r>
      <w:r>
        <w:rPr>
          <w:rFonts w:ascii="Calibri" w:hAnsi="Calibri"/>
          <w:b/>
          <w:bCs/>
          <w:color w:val="000000" w:themeColor="text1"/>
          <w:sz w:val="22"/>
          <w:szCs w:val="22"/>
        </w:rPr>
        <w:t xml:space="preserve"> </w:t>
      </w:r>
      <w:r w:rsidR="00A47EFE">
        <w:rPr>
          <w:rFonts w:ascii="Calibri" w:hAnsi="Calibri"/>
          <w:b/>
          <w:bCs/>
          <w:color w:val="000000" w:themeColor="text1"/>
          <w:sz w:val="22"/>
          <w:szCs w:val="22"/>
        </w:rPr>
        <w:t>in</w:t>
      </w:r>
      <w:r>
        <w:rPr>
          <w:rFonts w:ascii="Calibri" w:hAnsi="Calibri"/>
          <w:b/>
          <w:bCs/>
          <w:color w:val="000000" w:themeColor="text1"/>
          <w:sz w:val="22"/>
          <w:szCs w:val="22"/>
        </w:rPr>
        <w:t xml:space="preserve"> Ukraine</w:t>
      </w:r>
    </w:p>
    <w:p w14:paraId="25AFB239" w14:textId="77777777" w:rsidR="00C75C57" w:rsidRPr="006755EE" w:rsidRDefault="00C75C57" w:rsidP="009F354D">
      <w:pPr>
        <w:pStyle w:val="ListParagraph"/>
        <w:widowControl/>
        <w:numPr>
          <w:ilvl w:val="0"/>
          <w:numId w:val="5"/>
        </w:numPr>
        <w:spacing w:line="320" w:lineRule="exact"/>
        <w:ind w:right="57"/>
        <w:rPr>
          <w:rFonts w:asciiTheme="minorHAnsi" w:eastAsia="Meiryo" w:hAnsiTheme="minorHAnsi" w:cstheme="minorHAnsi"/>
          <w:b/>
          <w:color w:val="000000" w:themeColor="text1"/>
          <w:sz w:val="20"/>
          <w:szCs w:val="20"/>
        </w:rPr>
      </w:pPr>
      <w:r w:rsidRPr="006755EE">
        <w:rPr>
          <w:rFonts w:asciiTheme="minorHAnsi" w:eastAsia="Meiryo" w:hAnsiTheme="minorHAnsi" w:cstheme="minorHAnsi"/>
          <w:b/>
          <w:color w:val="000000" w:themeColor="text1"/>
          <w:sz w:val="20"/>
          <w:szCs w:val="20"/>
        </w:rPr>
        <w:t xml:space="preserve">bonus equal to basic wage, payable for 5 days minimum + per day if longer; </w:t>
      </w:r>
    </w:p>
    <w:p w14:paraId="47146743" w14:textId="77777777" w:rsidR="00345C39" w:rsidRPr="006755EE" w:rsidRDefault="00345C39"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doubled compensations for death and disability;</w:t>
      </w:r>
    </w:p>
    <w:p w14:paraId="74CA5432" w14:textId="77777777" w:rsidR="00345C39" w:rsidRPr="006755EE" w:rsidRDefault="00345C39"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sidRPr="006755EE">
        <w:rPr>
          <w:rFonts w:ascii="Calibri" w:eastAsia="Meiryo" w:hAnsi="Calibri" w:cs="MS PGothic"/>
          <w:b/>
          <w:color w:val="000000" w:themeColor="text1"/>
          <w:sz w:val="20"/>
          <w:szCs w:val="20"/>
        </w:rPr>
        <w:t xml:space="preserve">right to refuse sailing, with repatriation at company’s cost and compensation equal to 2 month’s basic wage </w:t>
      </w:r>
    </w:p>
    <w:p w14:paraId="110D00B9" w14:textId="77777777" w:rsidR="00345C39" w:rsidRPr="00687604" w:rsidRDefault="00345C39" w:rsidP="009F354D">
      <w:pPr>
        <w:pStyle w:val="ListParagraph"/>
        <w:widowControl/>
        <w:numPr>
          <w:ilvl w:val="0"/>
          <w:numId w:val="5"/>
        </w:numPr>
        <w:spacing w:line="320" w:lineRule="exact"/>
        <w:ind w:right="57"/>
        <w:rPr>
          <w:rFonts w:ascii="Calibri" w:eastAsia="Meiryo" w:hAnsi="Calibri" w:cs="MS PGothic"/>
          <w:b/>
          <w:color w:val="000000" w:themeColor="text1"/>
          <w:sz w:val="20"/>
          <w:szCs w:val="20"/>
        </w:rPr>
      </w:pPr>
      <w:r>
        <w:rPr>
          <w:rFonts w:ascii="Calibri" w:eastAsia="Meiryo" w:hAnsi="Calibri" w:cs="MS PGothic"/>
          <w:b/>
          <w:color w:val="000000" w:themeColor="text1"/>
          <w:sz w:val="20"/>
          <w:szCs w:val="20"/>
        </w:rPr>
        <w:t>r</w:t>
      </w:r>
      <w:r w:rsidRPr="006755EE">
        <w:rPr>
          <w:rFonts w:ascii="Calibri" w:eastAsia="Meiryo" w:hAnsi="Calibri" w:cs="MS PGothic"/>
          <w:b/>
          <w:color w:val="000000" w:themeColor="text1"/>
          <w:sz w:val="20"/>
          <w:szCs w:val="20"/>
        </w:rPr>
        <w:t>ecommended to operate at ISPS Level 3</w:t>
      </w:r>
    </w:p>
    <w:p w14:paraId="38DD1863" w14:textId="77777777" w:rsidR="00345C39" w:rsidRPr="006755EE" w:rsidRDefault="00345C39" w:rsidP="009F5A3A">
      <w:pPr>
        <w:widowControl/>
        <w:spacing w:line="320" w:lineRule="exact"/>
        <w:ind w:left="522" w:right="57" w:hanging="465"/>
        <w:rPr>
          <w:rFonts w:ascii="Calibri" w:eastAsia="Meiryo" w:hAnsi="Calibri" w:cs="MS PGothic"/>
          <w:b/>
          <w:color w:val="000000" w:themeColor="text1"/>
          <w:sz w:val="22"/>
          <w:szCs w:val="22"/>
        </w:rPr>
      </w:pPr>
    </w:p>
    <w:p w14:paraId="3E0C7B17" w14:textId="07435E6E" w:rsidR="00EF735F" w:rsidRPr="006755EE" w:rsidRDefault="00EF735F" w:rsidP="009F5A3A">
      <w:pPr>
        <w:widowControl/>
        <w:spacing w:line="320" w:lineRule="exact"/>
        <w:ind w:left="522" w:right="57" w:hanging="465"/>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2"/>
          <w:szCs w:val="22"/>
        </w:rPr>
        <w:t>___________________________________________________</w:t>
      </w:r>
    </w:p>
    <w:p w14:paraId="5251D089" w14:textId="77777777" w:rsidR="00676C4A" w:rsidRPr="006755EE" w:rsidRDefault="00676C4A" w:rsidP="009F5A3A">
      <w:pPr>
        <w:widowControl/>
        <w:spacing w:line="320" w:lineRule="exact"/>
        <w:rPr>
          <w:rFonts w:ascii="Calibri" w:eastAsia="Meiryo" w:hAnsi="Calibri" w:cs="MS PGothic"/>
          <w:b/>
          <w:color w:val="000000" w:themeColor="text1"/>
          <w:sz w:val="20"/>
          <w:szCs w:val="20"/>
        </w:rPr>
      </w:pPr>
    </w:p>
    <w:p w14:paraId="1D5A87BB" w14:textId="4E4BF36D" w:rsidR="00B43985" w:rsidRPr="006755EE" w:rsidRDefault="00EF735F" w:rsidP="009F5A3A">
      <w:pPr>
        <w:widowControl/>
        <w:spacing w:line="320" w:lineRule="exact"/>
        <w:rPr>
          <w:rFonts w:ascii="Calibri" w:eastAsia="Meiryo" w:hAnsi="Calibri" w:cs="MS PGothic"/>
          <w:i/>
          <w:color w:val="000000" w:themeColor="text1"/>
          <w:sz w:val="20"/>
          <w:szCs w:val="20"/>
        </w:rPr>
      </w:pPr>
      <w:r w:rsidRPr="006755EE">
        <w:rPr>
          <w:rFonts w:ascii="Calibri" w:eastAsia="Meiryo" w:hAnsi="Calibri" w:cs="MS PGothic"/>
          <w:b/>
          <w:color w:val="000000" w:themeColor="text1"/>
          <w:sz w:val="20"/>
          <w:szCs w:val="20"/>
        </w:rPr>
        <w:t xml:space="preserve">* </w:t>
      </w:r>
      <w:r w:rsidRPr="006755EE">
        <w:rPr>
          <w:rFonts w:ascii="Calibri" w:eastAsia="Meiryo" w:hAnsi="Calibri" w:cs="MS PGothic"/>
          <w:i/>
          <w:color w:val="000000" w:themeColor="text1"/>
          <w:sz w:val="20"/>
          <w:szCs w:val="20"/>
        </w:rPr>
        <w:t>Please see the Attachment for exact coordinates and details.</w:t>
      </w:r>
      <w:r w:rsidR="00B43985" w:rsidRPr="006755EE">
        <w:rPr>
          <w:rFonts w:ascii="Calibri" w:eastAsia="Meiryo" w:hAnsi="Calibri" w:cs="MS PGothic"/>
          <w:i/>
          <w:color w:val="000000" w:themeColor="text1"/>
          <w:sz w:val="20"/>
          <w:szCs w:val="20"/>
        </w:rPr>
        <w:t xml:space="preserve"> </w:t>
      </w:r>
    </w:p>
    <w:p w14:paraId="7FDAF5B9" w14:textId="4CFD8A9E" w:rsidR="00EF735F" w:rsidRPr="006755EE" w:rsidRDefault="00B43985" w:rsidP="009F5A3A">
      <w:pPr>
        <w:widowControl/>
        <w:spacing w:line="320" w:lineRule="exact"/>
        <w:rPr>
          <w:rFonts w:ascii="Calibri" w:eastAsia="Meiryo" w:hAnsi="Calibri" w:cs="MS PGothic"/>
          <w:b/>
          <w:i/>
          <w:color w:val="000000" w:themeColor="text1"/>
          <w:sz w:val="20"/>
          <w:szCs w:val="20"/>
        </w:rPr>
      </w:pPr>
      <w:r w:rsidRPr="006755EE">
        <w:rPr>
          <w:rFonts w:ascii="Calibri" w:eastAsia="Meiryo" w:hAnsi="Calibri" w:cs="MS PGothic"/>
          <w:b/>
          <w:i/>
          <w:color w:val="000000" w:themeColor="text1"/>
          <w:sz w:val="20"/>
          <w:szCs w:val="20"/>
        </w:rPr>
        <w:t>Notes:</w:t>
      </w:r>
    </w:p>
    <w:p w14:paraId="600F9FA5" w14:textId="6AE2C5DE" w:rsidR="000D4A35" w:rsidRPr="006755EE" w:rsidRDefault="00B43985" w:rsidP="009F354D">
      <w:pPr>
        <w:pStyle w:val="ListParagraph"/>
        <w:widowControl/>
        <w:numPr>
          <w:ilvl w:val="1"/>
          <w:numId w:val="2"/>
        </w:numPr>
        <w:spacing w:line="320" w:lineRule="exact"/>
        <w:rPr>
          <w:rFonts w:ascii="Calibri" w:eastAsia="Meiryo" w:hAnsi="Calibri" w:cs="MS PGothic"/>
          <w:b/>
          <w:i/>
          <w:color w:val="000000" w:themeColor="text1"/>
          <w:sz w:val="20"/>
          <w:szCs w:val="20"/>
        </w:rPr>
      </w:pPr>
      <w:r w:rsidRPr="006755EE">
        <w:rPr>
          <w:rFonts w:ascii="Calibri" w:eastAsia="Meiryo" w:hAnsi="Calibri" w:cs="MS PGothic"/>
          <w:i/>
          <w:color w:val="000000" w:themeColor="text1"/>
          <w:sz w:val="20"/>
          <w:szCs w:val="20"/>
        </w:rPr>
        <w:t>In</w:t>
      </w:r>
      <w:r w:rsidR="000D4A35" w:rsidRPr="006755EE">
        <w:rPr>
          <w:rFonts w:ascii="Calibri" w:eastAsia="Meiryo" w:hAnsi="Calibri" w:cs="MS PGothic"/>
          <w:i/>
          <w:color w:val="000000" w:themeColor="text1"/>
          <w:sz w:val="20"/>
          <w:szCs w:val="20"/>
        </w:rPr>
        <w:t xml:space="preserve"> Area 3 above, bonuses and compensations are not payable when the vessel is anchored or berthed in </w:t>
      </w:r>
      <w:r w:rsidR="00783297" w:rsidRPr="006755EE">
        <w:rPr>
          <w:rFonts w:ascii="Calibri" w:eastAsia="Meiryo" w:hAnsi="Calibri" w:cs="MS PGothic"/>
          <w:i/>
          <w:color w:val="000000" w:themeColor="text1"/>
          <w:sz w:val="20"/>
          <w:szCs w:val="20"/>
        </w:rPr>
        <w:t>secure ports, except in Somalia</w:t>
      </w:r>
      <w:r w:rsidR="00A636F8" w:rsidRPr="006755EE">
        <w:rPr>
          <w:rFonts w:ascii="Calibri" w:eastAsia="Meiryo" w:hAnsi="Calibri" w:cs="MS PGothic"/>
          <w:i/>
          <w:color w:val="000000" w:themeColor="text1"/>
          <w:sz w:val="20"/>
          <w:szCs w:val="20"/>
        </w:rPr>
        <w:t xml:space="preserve"> and Yemen</w:t>
      </w:r>
    </w:p>
    <w:p w14:paraId="7C284A1F" w14:textId="77777777" w:rsidR="00650203" w:rsidRPr="006755EE" w:rsidRDefault="00EF735F" w:rsidP="009F354D">
      <w:pPr>
        <w:widowControl/>
        <w:numPr>
          <w:ilvl w:val="1"/>
          <w:numId w:val="2"/>
        </w:numPr>
        <w:spacing w:line="320" w:lineRule="exact"/>
        <w:rPr>
          <w:rFonts w:ascii="Calibri" w:eastAsia="Meiryo" w:hAnsi="Calibri" w:cs="MS PGothic"/>
          <w:i/>
          <w:color w:val="000000" w:themeColor="text1"/>
          <w:sz w:val="20"/>
          <w:szCs w:val="20"/>
        </w:rPr>
      </w:pPr>
      <w:r w:rsidRPr="006755EE">
        <w:rPr>
          <w:rFonts w:ascii="Calibri" w:eastAsia="Meiryo" w:hAnsi="Calibri" w:cs="MS PGothic"/>
          <w:i/>
          <w:color w:val="000000" w:themeColor="text1"/>
          <w:sz w:val="20"/>
          <w:szCs w:val="20"/>
        </w:rPr>
        <w:t xml:space="preserve">In Area 4 above, secure berthing in guarded port areas is excluded. </w:t>
      </w:r>
    </w:p>
    <w:p w14:paraId="48D8D889" w14:textId="77777777" w:rsidR="00C50158" w:rsidRPr="006755EE" w:rsidRDefault="00C50158" w:rsidP="00DC5374">
      <w:pPr>
        <w:widowControl/>
        <w:ind w:left="360"/>
        <w:jc w:val="left"/>
        <w:rPr>
          <w:rFonts w:ascii="Calibri" w:eastAsia="Meiryo" w:hAnsi="Calibri" w:cs="MS PGothic"/>
          <w:b/>
          <w:color w:val="000000" w:themeColor="text1"/>
          <w:sz w:val="28"/>
          <w:szCs w:val="28"/>
        </w:rPr>
      </w:pPr>
    </w:p>
    <w:p w14:paraId="3DD54EF0" w14:textId="77777777" w:rsidR="00B0260C" w:rsidRPr="006755EE" w:rsidRDefault="00B0260C" w:rsidP="00DC5374">
      <w:pPr>
        <w:widowControl/>
        <w:ind w:left="360"/>
        <w:jc w:val="left"/>
        <w:rPr>
          <w:rFonts w:ascii="Calibri" w:eastAsia="Meiryo" w:hAnsi="Calibri" w:cs="MS PGothic"/>
          <w:b/>
          <w:color w:val="000000" w:themeColor="text1"/>
          <w:sz w:val="28"/>
          <w:szCs w:val="28"/>
        </w:rPr>
      </w:pPr>
      <w:bookmarkStart w:id="4" w:name="_Hlk53572190"/>
    </w:p>
    <w:p w14:paraId="5BFD99D8" w14:textId="77777777" w:rsidR="00406794" w:rsidRPr="006755EE" w:rsidRDefault="00406794" w:rsidP="00DC5374">
      <w:pPr>
        <w:widowControl/>
        <w:ind w:left="360"/>
        <w:jc w:val="left"/>
        <w:rPr>
          <w:rFonts w:ascii="Calibri" w:eastAsia="Meiryo" w:hAnsi="Calibri" w:cs="MS PGothic"/>
          <w:b/>
          <w:color w:val="000000" w:themeColor="text1"/>
          <w:sz w:val="28"/>
          <w:szCs w:val="28"/>
        </w:rPr>
      </w:pPr>
    </w:p>
    <w:p w14:paraId="10626BA0" w14:textId="77777777" w:rsidR="00406794" w:rsidRPr="006755EE" w:rsidRDefault="00406794" w:rsidP="00DC5374">
      <w:pPr>
        <w:widowControl/>
        <w:ind w:left="360"/>
        <w:jc w:val="left"/>
        <w:rPr>
          <w:rFonts w:ascii="Calibri" w:eastAsia="Meiryo" w:hAnsi="Calibri" w:cs="MS PGothic"/>
          <w:b/>
          <w:color w:val="000000" w:themeColor="text1"/>
          <w:sz w:val="28"/>
          <w:szCs w:val="28"/>
        </w:rPr>
      </w:pPr>
    </w:p>
    <w:p w14:paraId="2A08C670" w14:textId="77777777" w:rsidR="00406794" w:rsidRPr="006755EE" w:rsidRDefault="00406794" w:rsidP="00DC5374">
      <w:pPr>
        <w:widowControl/>
        <w:ind w:left="360"/>
        <w:jc w:val="left"/>
        <w:rPr>
          <w:rFonts w:ascii="Calibri" w:eastAsia="Meiryo" w:hAnsi="Calibri" w:cs="MS PGothic"/>
          <w:b/>
          <w:color w:val="000000" w:themeColor="text1"/>
          <w:sz w:val="28"/>
          <w:szCs w:val="28"/>
        </w:rPr>
      </w:pPr>
    </w:p>
    <w:p w14:paraId="7F530E67" w14:textId="77777777" w:rsidR="00406794" w:rsidRPr="006755EE" w:rsidRDefault="00406794" w:rsidP="00DC5374">
      <w:pPr>
        <w:widowControl/>
        <w:ind w:left="360"/>
        <w:jc w:val="left"/>
        <w:rPr>
          <w:rFonts w:ascii="Calibri" w:eastAsia="Meiryo" w:hAnsi="Calibri" w:cs="MS PGothic"/>
          <w:b/>
          <w:color w:val="000000" w:themeColor="text1"/>
          <w:sz w:val="28"/>
          <w:szCs w:val="28"/>
        </w:rPr>
      </w:pPr>
    </w:p>
    <w:p w14:paraId="288FAFB1" w14:textId="5F417F52" w:rsidR="00406794" w:rsidRPr="006755EE" w:rsidRDefault="00406794" w:rsidP="00DC5374">
      <w:pPr>
        <w:widowControl/>
        <w:ind w:left="360"/>
        <w:jc w:val="left"/>
        <w:rPr>
          <w:rFonts w:ascii="Calibri" w:eastAsia="Meiryo" w:hAnsi="Calibri" w:cs="MS PGothic"/>
          <w:b/>
          <w:color w:val="000000" w:themeColor="text1"/>
          <w:sz w:val="28"/>
          <w:szCs w:val="28"/>
        </w:rPr>
      </w:pPr>
    </w:p>
    <w:p w14:paraId="6EBE4D72" w14:textId="40F9ACC6" w:rsidR="005D261A" w:rsidRPr="006755EE" w:rsidRDefault="005D261A" w:rsidP="00DC5374">
      <w:pPr>
        <w:widowControl/>
        <w:ind w:left="360"/>
        <w:jc w:val="left"/>
        <w:rPr>
          <w:rFonts w:ascii="Calibri" w:eastAsia="Meiryo" w:hAnsi="Calibri" w:cs="MS PGothic"/>
          <w:b/>
          <w:color w:val="000000" w:themeColor="text1"/>
          <w:sz w:val="28"/>
          <w:szCs w:val="28"/>
        </w:rPr>
      </w:pPr>
    </w:p>
    <w:p w14:paraId="45660AC3" w14:textId="20FF0785" w:rsidR="005D261A" w:rsidRPr="006755EE" w:rsidRDefault="005D261A" w:rsidP="00DC5374">
      <w:pPr>
        <w:widowControl/>
        <w:ind w:left="360"/>
        <w:jc w:val="left"/>
        <w:rPr>
          <w:rFonts w:ascii="Calibri" w:eastAsia="Meiryo" w:hAnsi="Calibri" w:cs="MS PGothic"/>
          <w:b/>
          <w:color w:val="000000" w:themeColor="text1"/>
          <w:sz w:val="28"/>
          <w:szCs w:val="28"/>
        </w:rPr>
      </w:pPr>
    </w:p>
    <w:p w14:paraId="72D03F26" w14:textId="7608FF48" w:rsidR="005D261A" w:rsidRPr="006755EE" w:rsidRDefault="005D261A" w:rsidP="00DC5374">
      <w:pPr>
        <w:widowControl/>
        <w:ind w:left="360"/>
        <w:jc w:val="left"/>
        <w:rPr>
          <w:rFonts w:ascii="Calibri" w:eastAsia="Meiryo" w:hAnsi="Calibri" w:cs="MS PGothic"/>
          <w:b/>
          <w:color w:val="000000" w:themeColor="text1"/>
          <w:sz w:val="28"/>
          <w:szCs w:val="28"/>
        </w:rPr>
      </w:pPr>
    </w:p>
    <w:p w14:paraId="52366664" w14:textId="73568465" w:rsidR="005D261A" w:rsidRPr="006755EE" w:rsidRDefault="005D261A" w:rsidP="00DC5374">
      <w:pPr>
        <w:widowControl/>
        <w:ind w:left="360"/>
        <w:jc w:val="left"/>
        <w:rPr>
          <w:rFonts w:ascii="Calibri" w:eastAsia="Meiryo" w:hAnsi="Calibri" w:cs="MS PGothic"/>
          <w:b/>
          <w:color w:val="000000" w:themeColor="text1"/>
          <w:sz w:val="28"/>
          <w:szCs w:val="28"/>
        </w:rPr>
      </w:pPr>
    </w:p>
    <w:p w14:paraId="4B4AE877" w14:textId="635B9039" w:rsidR="005D261A" w:rsidRPr="006755EE" w:rsidRDefault="005D261A" w:rsidP="00DC5374">
      <w:pPr>
        <w:widowControl/>
        <w:ind w:left="360"/>
        <w:jc w:val="left"/>
        <w:rPr>
          <w:rFonts w:ascii="Calibri" w:eastAsia="Meiryo" w:hAnsi="Calibri" w:cs="MS PGothic"/>
          <w:b/>
          <w:color w:val="000000" w:themeColor="text1"/>
          <w:sz w:val="28"/>
          <w:szCs w:val="28"/>
        </w:rPr>
      </w:pPr>
    </w:p>
    <w:p w14:paraId="4AB8BF26" w14:textId="79C3B8FF" w:rsidR="005D261A" w:rsidRPr="006755EE" w:rsidRDefault="005D261A" w:rsidP="00DC5374">
      <w:pPr>
        <w:widowControl/>
        <w:ind w:left="360"/>
        <w:jc w:val="left"/>
        <w:rPr>
          <w:rFonts w:ascii="Calibri" w:eastAsia="Meiryo" w:hAnsi="Calibri" w:cs="MS PGothic"/>
          <w:b/>
          <w:color w:val="000000" w:themeColor="text1"/>
          <w:sz w:val="28"/>
          <w:szCs w:val="28"/>
        </w:rPr>
      </w:pPr>
    </w:p>
    <w:p w14:paraId="649CF822" w14:textId="1C451E26" w:rsidR="005D261A" w:rsidRPr="006755EE" w:rsidRDefault="005D261A" w:rsidP="00DC5374">
      <w:pPr>
        <w:widowControl/>
        <w:ind w:left="360"/>
        <w:jc w:val="left"/>
        <w:rPr>
          <w:rFonts w:ascii="Calibri" w:eastAsia="Meiryo" w:hAnsi="Calibri" w:cs="MS PGothic"/>
          <w:b/>
          <w:color w:val="000000" w:themeColor="text1"/>
          <w:sz w:val="28"/>
          <w:szCs w:val="28"/>
        </w:rPr>
      </w:pPr>
    </w:p>
    <w:p w14:paraId="17B3432E" w14:textId="6372DE1E" w:rsidR="00B23989" w:rsidRPr="006755EE" w:rsidRDefault="00B23989" w:rsidP="00DC5374">
      <w:pPr>
        <w:widowControl/>
        <w:ind w:left="360"/>
        <w:jc w:val="left"/>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8"/>
          <w:szCs w:val="28"/>
        </w:rPr>
        <w:lastRenderedPageBreak/>
        <w:t>Chart 1:</w:t>
      </w:r>
      <w:r w:rsidRPr="006755EE">
        <w:rPr>
          <w:rFonts w:ascii="Calibri" w:eastAsia="Meiryo" w:hAnsi="Calibri" w:cs="MS PGothic"/>
          <w:b/>
          <w:color w:val="000000" w:themeColor="text1"/>
          <w:sz w:val="22"/>
          <w:szCs w:val="22"/>
        </w:rPr>
        <w:t xml:space="preserve"> </w:t>
      </w:r>
      <w:r w:rsidR="00C719AC" w:rsidRPr="006755EE">
        <w:rPr>
          <w:rFonts w:ascii="Calibri" w:eastAsia="Meiryo" w:hAnsi="Calibri" w:cs="MS PGothic"/>
          <w:b/>
          <w:color w:val="000000" w:themeColor="text1"/>
          <w:sz w:val="22"/>
          <w:szCs w:val="22"/>
        </w:rPr>
        <w:t xml:space="preserve"> </w:t>
      </w:r>
      <w:r w:rsidRPr="006755EE">
        <w:rPr>
          <w:rFonts w:ascii="Calibri" w:eastAsia="Meiryo" w:hAnsi="Calibri" w:cs="MS PGothic"/>
          <w:b/>
          <w:color w:val="000000" w:themeColor="text1"/>
          <w:sz w:val="22"/>
          <w:szCs w:val="22"/>
        </w:rPr>
        <w:t>Warlike Area 12nm off the Yemeni Mainland coast</w:t>
      </w:r>
      <w:r w:rsidR="00905C8E" w:rsidRPr="006755EE">
        <w:rPr>
          <w:rFonts w:ascii="Calibri" w:eastAsia="Meiryo" w:hAnsi="Calibri" w:cs="MS PGothic"/>
          <w:b/>
          <w:color w:val="000000" w:themeColor="text1"/>
          <w:sz w:val="22"/>
          <w:szCs w:val="22"/>
        </w:rPr>
        <w:t xml:space="preserve"> (west)</w:t>
      </w:r>
    </w:p>
    <w:bookmarkEnd w:id="4"/>
    <w:p w14:paraId="1AA39CA0" w14:textId="2D5E2B75" w:rsidR="00B960E2" w:rsidRPr="006755EE" w:rsidRDefault="00B960E2" w:rsidP="00DC5374">
      <w:pPr>
        <w:widowControl/>
        <w:ind w:left="360"/>
        <w:jc w:val="left"/>
        <w:rPr>
          <w:rFonts w:ascii="Calibri" w:eastAsia="Meiryo" w:hAnsi="Calibri" w:cs="MS PGothic"/>
          <w:b/>
          <w:color w:val="000000" w:themeColor="text1"/>
          <w:sz w:val="22"/>
          <w:szCs w:val="22"/>
        </w:rPr>
      </w:pPr>
    </w:p>
    <w:p w14:paraId="00E10F1C" w14:textId="226678F5" w:rsidR="00905C8E" w:rsidRPr="006755EE" w:rsidRDefault="00905C8E" w:rsidP="00DC5374">
      <w:pPr>
        <w:widowControl/>
        <w:ind w:left="360"/>
        <w:jc w:val="left"/>
        <w:rPr>
          <w:rFonts w:ascii="Calibri" w:eastAsia="Meiryo" w:hAnsi="Calibri" w:cs="MS PGothic"/>
          <w:b/>
          <w:color w:val="000000" w:themeColor="text1"/>
          <w:sz w:val="22"/>
          <w:szCs w:val="22"/>
        </w:rPr>
      </w:pPr>
    </w:p>
    <w:p w14:paraId="7FF02AB7" w14:textId="0DB0BADD" w:rsidR="00905C8E" w:rsidRPr="006755EE" w:rsidRDefault="00811CC9" w:rsidP="00DC5374">
      <w:pPr>
        <w:widowControl/>
        <w:ind w:left="360"/>
        <w:jc w:val="left"/>
        <w:rPr>
          <w:rFonts w:ascii="Calibri" w:eastAsia="Meiryo" w:hAnsi="Calibri" w:cs="MS PGothic"/>
          <w:b/>
          <w:color w:val="000000" w:themeColor="text1"/>
          <w:sz w:val="22"/>
          <w:szCs w:val="22"/>
        </w:rPr>
      </w:pPr>
      <w:r w:rsidRPr="006755EE">
        <w:rPr>
          <w:rFonts w:ascii="Calibri" w:eastAsia="Meiryo" w:hAnsi="Calibri" w:cs="MS PGothic"/>
          <w:b/>
          <w:noProof/>
          <w:color w:val="000000" w:themeColor="text1"/>
          <w:sz w:val="22"/>
          <w:szCs w:val="22"/>
        </w:rPr>
        <w:drawing>
          <wp:inline distT="0" distB="0" distL="0" distR="0" wp14:anchorId="4FFD6E07" wp14:editId="6E3CFC64">
            <wp:extent cx="6390640" cy="6278245"/>
            <wp:effectExtent l="0" t="0" r="0" b="8255"/>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8"/>
                    <a:stretch>
                      <a:fillRect/>
                    </a:stretch>
                  </pic:blipFill>
                  <pic:spPr>
                    <a:xfrm>
                      <a:off x="0" y="0"/>
                      <a:ext cx="6390640" cy="6278245"/>
                    </a:xfrm>
                    <a:prstGeom prst="rect">
                      <a:avLst/>
                    </a:prstGeom>
                  </pic:spPr>
                </pic:pic>
              </a:graphicData>
            </a:graphic>
          </wp:inline>
        </w:drawing>
      </w:r>
    </w:p>
    <w:p w14:paraId="1234B888" w14:textId="02E5AC05" w:rsidR="00905C8E" w:rsidRPr="006755EE" w:rsidRDefault="00905C8E" w:rsidP="00DC5374">
      <w:pPr>
        <w:widowControl/>
        <w:ind w:left="360"/>
        <w:jc w:val="left"/>
        <w:rPr>
          <w:rFonts w:ascii="Calibri" w:eastAsia="Meiryo" w:hAnsi="Calibri" w:cs="MS PGothic"/>
          <w:b/>
          <w:color w:val="000000" w:themeColor="text1"/>
          <w:sz w:val="22"/>
          <w:szCs w:val="22"/>
        </w:rPr>
      </w:pPr>
    </w:p>
    <w:p w14:paraId="5DA114B2" w14:textId="3E51ED54" w:rsidR="00905C8E" w:rsidRPr="006755EE" w:rsidRDefault="00905C8E" w:rsidP="00DC5374">
      <w:pPr>
        <w:widowControl/>
        <w:ind w:left="360"/>
        <w:jc w:val="left"/>
        <w:rPr>
          <w:rFonts w:ascii="Calibri" w:eastAsia="Meiryo" w:hAnsi="Calibri" w:cs="MS PGothic"/>
          <w:b/>
          <w:color w:val="000000" w:themeColor="text1"/>
          <w:sz w:val="22"/>
          <w:szCs w:val="22"/>
        </w:rPr>
      </w:pPr>
    </w:p>
    <w:p w14:paraId="33E9CE06" w14:textId="48C7955C" w:rsidR="00905C8E" w:rsidRPr="006755EE" w:rsidRDefault="00905C8E" w:rsidP="00DC5374">
      <w:pPr>
        <w:widowControl/>
        <w:ind w:left="360"/>
        <w:jc w:val="left"/>
        <w:rPr>
          <w:rFonts w:ascii="Calibri" w:eastAsia="Meiryo" w:hAnsi="Calibri" w:cs="MS PGothic"/>
          <w:b/>
          <w:color w:val="000000" w:themeColor="text1"/>
          <w:sz w:val="22"/>
          <w:szCs w:val="22"/>
        </w:rPr>
      </w:pPr>
    </w:p>
    <w:p w14:paraId="0B0431B1" w14:textId="7AD0F86E" w:rsidR="00905C8E" w:rsidRPr="006755EE" w:rsidRDefault="00905C8E" w:rsidP="00DC5374">
      <w:pPr>
        <w:widowControl/>
        <w:ind w:left="360"/>
        <w:jc w:val="left"/>
        <w:rPr>
          <w:rFonts w:ascii="Calibri" w:eastAsia="Meiryo" w:hAnsi="Calibri" w:cs="MS PGothic"/>
          <w:b/>
          <w:color w:val="000000" w:themeColor="text1"/>
          <w:sz w:val="22"/>
          <w:szCs w:val="22"/>
        </w:rPr>
      </w:pPr>
    </w:p>
    <w:p w14:paraId="1746BE41" w14:textId="0EEDDE49" w:rsidR="00905C8E" w:rsidRPr="006755EE" w:rsidRDefault="00905C8E" w:rsidP="00DC5374">
      <w:pPr>
        <w:widowControl/>
        <w:ind w:left="360"/>
        <w:jc w:val="left"/>
        <w:rPr>
          <w:rFonts w:ascii="Calibri" w:eastAsia="Meiryo" w:hAnsi="Calibri" w:cs="MS PGothic"/>
          <w:b/>
          <w:color w:val="000000" w:themeColor="text1"/>
          <w:sz w:val="22"/>
          <w:szCs w:val="22"/>
        </w:rPr>
      </w:pPr>
    </w:p>
    <w:p w14:paraId="0AEB123A" w14:textId="654EABAB" w:rsidR="00905C8E" w:rsidRPr="006755EE" w:rsidRDefault="00905C8E" w:rsidP="00DC5374">
      <w:pPr>
        <w:widowControl/>
        <w:ind w:left="360"/>
        <w:jc w:val="left"/>
        <w:rPr>
          <w:rFonts w:ascii="Calibri" w:eastAsia="Meiryo" w:hAnsi="Calibri" w:cs="MS PGothic"/>
          <w:b/>
          <w:color w:val="000000" w:themeColor="text1"/>
          <w:sz w:val="22"/>
          <w:szCs w:val="22"/>
        </w:rPr>
      </w:pPr>
    </w:p>
    <w:p w14:paraId="2DA28B20" w14:textId="09920621" w:rsidR="00905C8E" w:rsidRPr="006755EE" w:rsidRDefault="00905C8E" w:rsidP="00DC5374">
      <w:pPr>
        <w:widowControl/>
        <w:ind w:left="360"/>
        <w:jc w:val="left"/>
        <w:rPr>
          <w:rFonts w:ascii="Calibri" w:eastAsia="Meiryo" w:hAnsi="Calibri" w:cs="MS PGothic"/>
          <w:b/>
          <w:color w:val="000000" w:themeColor="text1"/>
          <w:sz w:val="22"/>
          <w:szCs w:val="22"/>
        </w:rPr>
      </w:pPr>
    </w:p>
    <w:p w14:paraId="16A8D8E9" w14:textId="628F9F1E" w:rsidR="00905C8E" w:rsidRPr="006755EE" w:rsidRDefault="00905C8E" w:rsidP="00DC5374">
      <w:pPr>
        <w:widowControl/>
        <w:ind w:left="360"/>
        <w:jc w:val="left"/>
        <w:rPr>
          <w:rFonts w:ascii="Calibri" w:eastAsia="Meiryo" w:hAnsi="Calibri" w:cs="MS PGothic"/>
          <w:b/>
          <w:color w:val="000000" w:themeColor="text1"/>
          <w:sz w:val="22"/>
          <w:szCs w:val="22"/>
        </w:rPr>
      </w:pPr>
    </w:p>
    <w:p w14:paraId="26573AE2" w14:textId="79C7D11B" w:rsidR="00905C8E" w:rsidRPr="006755EE" w:rsidRDefault="00905C8E" w:rsidP="00DC5374">
      <w:pPr>
        <w:widowControl/>
        <w:ind w:left="360"/>
        <w:jc w:val="left"/>
        <w:rPr>
          <w:rFonts w:ascii="Calibri" w:eastAsia="Meiryo" w:hAnsi="Calibri" w:cs="MS PGothic"/>
          <w:b/>
          <w:color w:val="000000" w:themeColor="text1"/>
          <w:sz w:val="22"/>
          <w:szCs w:val="22"/>
        </w:rPr>
      </w:pPr>
    </w:p>
    <w:p w14:paraId="303A78E1" w14:textId="06BDA928" w:rsidR="00905C8E" w:rsidRPr="006755EE" w:rsidRDefault="00905C8E" w:rsidP="00DC5374">
      <w:pPr>
        <w:widowControl/>
        <w:ind w:left="360"/>
        <w:jc w:val="left"/>
        <w:rPr>
          <w:rFonts w:ascii="Calibri" w:eastAsia="Meiryo" w:hAnsi="Calibri" w:cs="MS PGothic"/>
          <w:b/>
          <w:color w:val="000000" w:themeColor="text1"/>
          <w:sz w:val="22"/>
          <w:szCs w:val="22"/>
        </w:rPr>
      </w:pPr>
    </w:p>
    <w:p w14:paraId="7444EDBF" w14:textId="3EACF148" w:rsidR="00905C8E" w:rsidRPr="006755EE" w:rsidRDefault="00905C8E" w:rsidP="00DC5374">
      <w:pPr>
        <w:widowControl/>
        <w:ind w:left="360"/>
        <w:jc w:val="left"/>
        <w:rPr>
          <w:rFonts w:ascii="Calibri" w:eastAsia="Meiryo" w:hAnsi="Calibri" w:cs="MS PGothic"/>
          <w:b/>
          <w:color w:val="000000" w:themeColor="text1"/>
          <w:sz w:val="22"/>
          <w:szCs w:val="22"/>
        </w:rPr>
      </w:pPr>
    </w:p>
    <w:p w14:paraId="255B1CF8" w14:textId="754D6EFA" w:rsidR="00905C8E" w:rsidRPr="006755EE" w:rsidRDefault="00905C8E" w:rsidP="00DC5374">
      <w:pPr>
        <w:widowControl/>
        <w:ind w:left="360"/>
        <w:jc w:val="left"/>
        <w:rPr>
          <w:rFonts w:ascii="Calibri" w:eastAsia="Meiryo" w:hAnsi="Calibri" w:cs="MS PGothic"/>
          <w:b/>
          <w:color w:val="000000" w:themeColor="text1"/>
          <w:sz w:val="22"/>
          <w:szCs w:val="22"/>
        </w:rPr>
      </w:pPr>
    </w:p>
    <w:p w14:paraId="56D58079" w14:textId="33CE26F7" w:rsidR="00EF735F" w:rsidRPr="006755EE" w:rsidRDefault="00650479" w:rsidP="00DC5374">
      <w:pPr>
        <w:widowControl/>
        <w:ind w:left="360"/>
        <w:jc w:val="left"/>
        <w:rPr>
          <w:rFonts w:ascii="Calibri" w:hAnsi="Calibri"/>
          <w:b/>
          <w:color w:val="000000" w:themeColor="text1"/>
          <w:sz w:val="22"/>
          <w:szCs w:val="22"/>
        </w:rPr>
      </w:pPr>
      <w:r w:rsidRPr="006755EE">
        <w:rPr>
          <w:rFonts w:ascii="Calibri" w:hAnsi="Calibri"/>
          <w:b/>
          <w:color w:val="000000" w:themeColor="text1"/>
          <w:sz w:val="28"/>
          <w:szCs w:val="28"/>
        </w:rPr>
        <w:lastRenderedPageBreak/>
        <w:t>C</w:t>
      </w:r>
      <w:r w:rsidR="00EF735F" w:rsidRPr="006755EE">
        <w:rPr>
          <w:rFonts w:ascii="Calibri" w:hAnsi="Calibri"/>
          <w:b/>
          <w:color w:val="000000" w:themeColor="text1"/>
          <w:sz w:val="28"/>
          <w:szCs w:val="28"/>
        </w:rPr>
        <w:t xml:space="preserve">hart </w:t>
      </w:r>
      <w:r w:rsidR="00B23989" w:rsidRPr="006755EE">
        <w:rPr>
          <w:rFonts w:ascii="Calibri" w:hAnsi="Calibri"/>
          <w:b/>
          <w:color w:val="000000" w:themeColor="text1"/>
          <w:sz w:val="28"/>
          <w:szCs w:val="28"/>
        </w:rPr>
        <w:t>2</w:t>
      </w:r>
      <w:r w:rsidR="00D523F5" w:rsidRPr="006755EE">
        <w:rPr>
          <w:rFonts w:ascii="Calibri" w:hAnsi="Calibri"/>
          <w:b/>
          <w:color w:val="000000" w:themeColor="text1"/>
          <w:sz w:val="28"/>
          <w:szCs w:val="28"/>
        </w:rPr>
        <w:t>a</w:t>
      </w:r>
      <w:r w:rsidR="00EF735F" w:rsidRPr="006755EE">
        <w:rPr>
          <w:rFonts w:ascii="Calibri" w:hAnsi="Calibri"/>
          <w:b/>
          <w:color w:val="000000" w:themeColor="text1"/>
          <w:sz w:val="28"/>
          <w:szCs w:val="28"/>
        </w:rPr>
        <w:t xml:space="preserve">: </w:t>
      </w:r>
      <w:r w:rsidR="00C719AC" w:rsidRPr="006755EE">
        <w:rPr>
          <w:rFonts w:ascii="Calibri" w:hAnsi="Calibri"/>
          <w:b/>
          <w:color w:val="000000" w:themeColor="text1"/>
          <w:sz w:val="22"/>
          <w:szCs w:val="22"/>
        </w:rPr>
        <w:t xml:space="preserve"> </w:t>
      </w:r>
      <w:r w:rsidR="00EF735F" w:rsidRPr="006755EE">
        <w:rPr>
          <w:rFonts w:ascii="Calibri" w:hAnsi="Calibri"/>
          <w:b/>
          <w:color w:val="000000" w:themeColor="text1"/>
          <w:sz w:val="22"/>
          <w:szCs w:val="22"/>
        </w:rPr>
        <w:t>East Africa</w:t>
      </w:r>
      <w:r w:rsidR="00C50158" w:rsidRPr="006755EE">
        <w:rPr>
          <w:rFonts w:ascii="Calibri" w:hAnsi="Calibri"/>
          <w:b/>
          <w:color w:val="000000" w:themeColor="text1"/>
          <w:sz w:val="22"/>
          <w:szCs w:val="22"/>
        </w:rPr>
        <w:t xml:space="preserve"> </w:t>
      </w:r>
    </w:p>
    <w:p w14:paraId="59C75B5C" w14:textId="77777777" w:rsidR="0074073D" w:rsidRPr="006755EE" w:rsidRDefault="0074073D" w:rsidP="00DC5374">
      <w:pPr>
        <w:widowControl/>
        <w:ind w:left="360"/>
        <w:jc w:val="left"/>
        <w:rPr>
          <w:rFonts w:ascii="Calibri" w:hAnsi="Calibri"/>
          <w:b/>
          <w:color w:val="000000" w:themeColor="text1"/>
          <w:sz w:val="22"/>
          <w:szCs w:val="22"/>
        </w:rPr>
      </w:pPr>
    </w:p>
    <w:p w14:paraId="57AE7653" w14:textId="3135911D" w:rsidR="00EF735F" w:rsidRPr="006755EE" w:rsidRDefault="00811CC9" w:rsidP="002016BF">
      <w:pPr>
        <w:rPr>
          <w:rFonts w:ascii="Calibri" w:hAnsi="Calibri"/>
          <w:color w:val="000000" w:themeColor="text1"/>
          <w:sz w:val="22"/>
          <w:szCs w:val="22"/>
        </w:rPr>
      </w:pPr>
      <w:r w:rsidRPr="006755EE">
        <w:rPr>
          <w:rFonts w:ascii="Calibri" w:hAnsi="Calibri"/>
          <w:noProof/>
          <w:color w:val="000000" w:themeColor="text1"/>
          <w:sz w:val="22"/>
          <w:szCs w:val="22"/>
        </w:rPr>
        <w:drawing>
          <wp:inline distT="0" distB="0" distL="0" distR="0" wp14:anchorId="6F0CD6FB" wp14:editId="1199584B">
            <wp:extent cx="6390640" cy="6289675"/>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9"/>
                    <a:stretch>
                      <a:fillRect/>
                    </a:stretch>
                  </pic:blipFill>
                  <pic:spPr>
                    <a:xfrm>
                      <a:off x="0" y="0"/>
                      <a:ext cx="6390640" cy="6289675"/>
                    </a:xfrm>
                    <a:prstGeom prst="rect">
                      <a:avLst/>
                    </a:prstGeom>
                  </pic:spPr>
                </pic:pic>
              </a:graphicData>
            </a:graphic>
          </wp:inline>
        </w:drawing>
      </w:r>
    </w:p>
    <w:p w14:paraId="05AE27C9" w14:textId="14722A4F" w:rsidR="00EF735F" w:rsidRPr="006755EE" w:rsidRDefault="00EF735F" w:rsidP="002016BF">
      <w:pPr>
        <w:rPr>
          <w:rFonts w:ascii="Calibri" w:hAnsi="Calibri"/>
          <w:color w:val="000000" w:themeColor="text1"/>
          <w:sz w:val="22"/>
          <w:szCs w:val="22"/>
        </w:rPr>
      </w:pPr>
    </w:p>
    <w:p w14:paraId="05390A50" w14:textId="7B9A4EF2" w:rsidR="00EF735F" w:rsidRPr="006755EE" w:rsidRDefault="00EF735F" w:rsidP="002016BF">
      <w:pPr>
        <w:rPr>
          <w:rFonts w:ascii="Calibri" w:hAnsi="Calibri"/>
          <w:color w:val="000000" w:themeColor="text1"/>
          <w:sz w:val="22"/>
          <w:szCs w:val="22"/>
        </w:rPr>
      </w:pPr>
    </w:p>
    <w:p w14:paraId="784D4CB1" w14:textId="515937DF" w:rsidR="00EF735F" w:rsidRPr="006755EE" w:rsidRDefault="00EF735F" w:rsidP="002016BF">
      <w:pPr>
        <w:jc w:val="center"/>
        <w:rPr>
          <w:rFonts w:ascii="Calibri" w:hAnsi="Calibri"/>
          <w:color w:val="000000" w:themeColor="text1"/>
          <w:sz w:val="22"/>
          <w:szCs w:val="22"/>
        </w:rPr>
      </w:pPr>
    </w:p>
    <w:p w14:paraId="488413E4" w14:textId="6180D973"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0DFBF9C2" w14:textId="0680EB0C"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16A9387C" w14:textId="267ADBA2"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74E89894" w14:textId="205424B3"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1A325410" w14:textId="60FD8299"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17CFABAD" w14:textId="1FC4C34D"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14F9D8BA" w14:textId="7A9D26F3"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4FFC18FB" w14:textId="77777777"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0C281116" w14:textId="71E949AD" w:rsidR="00757288" w:rsidRPr="006755EE" w:rsidRDefault="00811CC9" w:rsidP="00757288">
      <w:pPr>
        <w:widowControl/>
        <w:ind w:left="360"/>
        <w:jc w:val="left"/>
        <w:rPr>
          <w:rFonts w:ascii="Calibri" w:hAnsi="Calibri"/>
          <w:b/>
          <w:color w:val="000000" w:themeColor="text1"/>
          <w:sz w:val="22"/>
          <w:szCs w:val="22"/>
        </w:rPr>
      </w:pPr>
      <w:r w:rsidRPr="006755EE">
        <w:rPr>
          <w:noProof/>
          <w:color w:val="000000" w:themeColor="text1"/>
        </w:rPr>
        <w:lastRenderedPageBreak/>
        <w:drawing>
          <wp:anchor distT="0" distB="0" distL="114300" distR="114300" simplePos="0" relativeHeight="251747328" behindDoc="1" locked="0" layoutInCell="1" allowOverlap="1" wp14:anchorId="02C15507" wp14:editId="2EF3FCD0">
            <wp:simplePos x="0" y="0"/>
            <wp:positionH relativeFrom="column">
              <wp:posOffset>-81777</wp:posOffset>
            </wp:positionH>
            <wp:positionV relativeFrom="paragraph">
              <wp:posOffset>335970</wp:posOffset>
            </wp:positionV>
            <wp:extent cx="6390640" cy="6574155"/>
            <wp:effectExtent l="0" t="0" r="0" b="0"/>
            <wp:wrapTight wrapText="bothSides">
              <wp:wrapPolygon edited="0">
                <wp:start x="0" y="0"/>
                <wp:lineTo x="0" y="21531"/>
                <wp:lineTo x="21506" y="21531"/>
                <wp:lineTo x="21506" y="0"/>
                <wp:lineTo x="0" y="0"/>
              </wp:wrapPolygon>
            </wp:wrapTight>
            <wp:docPr id="11" name="Picture 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p&#10;&#10;Description automatically generated"/>
                    <pic:cNvPicPr/>
                  </pic:nvPicPr>
                  <pic:blipFill>
                    <a:blip r:embed="rId10"/>
                    <a:stretch>
                      <a:fillRect/>
                    </a:stretch>
                  </pic:blipFill>
                  <pic:spPr>
                    <a:xfrm>
                      <a:off x="0" y="0"/>
                      <a:ext cx="6390640" cy="6574155"/>
                    </a:xfrm>
                    <a:prstGeom prst="rect">
                      <a:avLst/>
                    </a:prstGeom>
                  </pic:spPr>
                </pic:pic>
              </a:graphicData>
            </a:graphic>
            <wp14:sizeRelH relativeFrom="page">
              <wp14:pctWidth>0</wp14:pctWidth>
            </wp14:sizeRelH>
            <wp14:sizeRelV relativeFrom="page">
              <wp14:pctHeight>0</wp14:pctHeight>
            </wp14:sizeRelV>
          </wp:anchor>
        </w:drawing>
      </w:r>
      <w:r w:rsidRPr="006755EE">
        <w:rPr>
          <w:rFonts w:ascii="Calibri" w:hAnsi="Calibri"/>
          <w:b/>
          <w:color w:val="000000" w:themeColor="text1"/>
          <w:sz w:val="28"/>
          <w:szCs w:val="28"/>
        </w:rPr>
        <w:t>C</w:t>
      </w:r>
      <w:r w:rsidR="00757288" w:rsidRPr="006755EE">
        <w:rPr>
          <w:rFonts w:ascii="Calibri" w:hAnsi="Calibri"/>
          <w:b/>
          <w:color w:val="000000" w:themeColor="text1"/>
          <w:sz w:val="28"/>
          <w:szCs w:val="28"/>
        </w:rPr>
        <w:t xml:space="preserve">hart 2b: </w:t>
      </w:r>
      <w:r w:rsidR="00757288" w:rsidRPr="006755EE">
        <w:rPr>
          <w:rFonts w:ascii="Calibri" w:hAnsi="Calibri"/>
          <w:b/>
          <w:color w:val="000000" w:themeColor="text1"/>
          <w:sz w:val="22"/>
          <w:szCs w:val="22"/>
        </w:rPr>
        <w:t xml:space="preserve"> Indian Ocean </w:t>
      </w:r>
    </w:p>
    <w:p w14:paraId="29935C55" w14:textId="5292C1E1" w:rsidR="0074073D" w:rsidRPr="006755EE" w:rsidRDefault="0074073D" w:rsidP="009B48AB">
      <w:pPr>
        <w:widowControl/>
        <w:spacing w:line="320" w:lineRule="exact"/>
        <w:jc w:val="left"/>
        <w:rPr>
          <w:rFonts w:ascii="Calibri" w:eastAsia="Meiryo" w:hAnsi="Calibri" w:cs="MS PGothic"/>
          <w:b/>
          <w:color w:val="000000" w:themeColor="text1"/>
          <w:sz w:val="22"/>
          <w:szCs w:val="22"/>
          <w:highlight w:val="green"/>
        </w:rPr>
      </w:pPr>
    </w:p>
    <w:p w14:paraId="2EB3EC91" w14:textId="1DBC6F21" w:rsidR="00757288" w:rsidRPr="006755EE" w:rsidRDefault="00757288" w:rsidP="009B48AB">
      <w:pPr>
        <w:widowControl/>
        <w:spacing w:line="320" w:lineRule="exact"/>
        <w:jc w:val="left"/>
        <w:rPr>
          <w:rFonts w:ascii="Calibri" w:eastAsia="Meiryo" w:hAnsi="Calibri" w:cs="MS PGothic"/>
          <w:b/>
          <w:color w:val="000000" w:themeColor="text1"/>
          <w:sz w:val="22"/>
          <w:szCs w:val="22"/>
          <w:highlight w:val="green"/>
        </w:rPr>
      </w:pPr>
    </w:p>
    <w:p w14:paraId="75F66EE5" w14:textId="664A14CC" w:rsidR="00757288" w:rsidRPr="006755EE" w:rsidRDefault="00757288" w:rsidP="009B48AB">
      <w:pPr>
        <w:widowControl/>
        <w:spacing w:line="320" w:lineRule="exact"/>
        <w:jc w:val="left"/>
        <w:rPr>
          <w:rFonts w:ascii="Calibri" w:eastAsia="Meiryo" w:hAnsi="Calibri" w:cs="MS PGothic"/>
          <w:b/>
          <w:color w:val="000000" w:themeColor="text1"/>
          <w:sz w:val="22"/>
          <w:szCs w:val="22"/>
          <w:highlight w:val="green"/>
        </w:rPr>
      </w:pPr>
    </w:p>
    <w:p w14:paraId="1549F6E2" w14:textId="73C434AD" w:rsidR="0074073D" w:rsidRPr="006755EE" w:rsidRDefault="0074073D" w:rsidP="009B48AB">
      <w:pPr>
        <w:widowControl/>
        <w:spacing w:line="320" w:lineRule="exact"/>
        <w:jc w:val="left"/>
        <w:rPr>
          <w:rFonts w:ascii="Calibri" w:eastAsia="Meiryo" w:hAnsi="Calibri" w:cs="MS PGothic"/>
          <w:b/>
          <w:color w:val="000000" w:themeColor="text1"/>
          <w:sz w:val="22"/>
          <w:szCs w:val="22"/>
          <w:highlight w:val="green"/>
        </w:rPr>
      </w:pPr>
    </w:p>
    <w:p w14:paraId="4925B686" w14:textId="22D0D1BC" w:rsidR="00757288" w:rsidRPr="006755EE" w:rsidRDefault="00757288" w:rsidP="009B48AB">
      <w:pPr>
        <w:widowControl/>
        <w:spacing w:line="320" w:lineRule="exact"/>
        <w:jc w:val="left"/>
        <w:rPr>
          <w:rFonts w:ascii="Calibri" w:eastAsia="Meiryo" w:hAnsi="Calibri" w:cs="MS PGothic"/>
          <w:b/>
          <w:color w:val="000000" w:themeColor="text1"/>
          <w:sz w:val="22"/>
          <w:szCs w:val="22"/>
          <w:highlight w:val="green"/>
        </w:rPr>
      </w:pPr>
    </w:p>
    <w:p w14:paraId="6C33BBA8" w14:textId="27CD8FB4" w:rsidR="00757288" w:rsidRPr="006755EE" w:rsidRDefault="00757288" w:rsidP="009B48AB">
      <w:pPr>
        <w:widowControl/>
        <w:spacing w:line="320" w:lineRule="exact"/>
        <w:jc w:val="left"/>
        <w:rPr>
          <w:rFonts w:ascii="Calibri" w:eastAsia="Meiryo" w:hAnsi="Calibri" w:cs="MS PGothic"/>
          <w:b/>
          <w:color w:val="000000" w:themeColor="text1"/>
          <w:sz w:val="22"/>
          <w:szCs w:val="22"/>
          <w:highlight w:val="green"/>
        </w:rPr>
      </w:pPr>
    </w:p>
    <w:p w14:paraId="4852B4F7" w14:textId="2232A351" w:rsidR="00757288" w:rsidRPr="006755EE" w:rsidRDefault="00757288" w:rsidP="009B48AB">
      <w:pPr>
        <w:widowControl/>
        <w:spacing w:line="320" w:lineRule="exact"/>
        <w:jc w:val="left"/>
        <w:rPr>
          <w:rFonts w:ascii="Calibri" w:eastAsia="Meiryo" w:hAnsi="Calibri" w:cs="MS PGothic"/>
          <w:b/>
          <w:color w:val="000000" w:themeColor="text1"/>
          <w:sz w:val="22"/>
          <w:szCs w:val="22"/>
          <w:highlight w:val="green"/>
        </w:rPr>
      </w:pPr>
    </w:p>
    <w:p w14:paraId="061AF8A3" w14:textId="6AABEFC5" w:rsidR="00757288" w:rsidRPr="006755EE" w:rsidRDefault="00757288" w:rsidP="009B48AB">
      <w:pPr>
        <w:widowControl/>
        <w:spacing w:line="320" w:lineRule="exact"/>
        <w:jc w:val="left"/>
        <w:rPr>
          <w:rFonts w:ascii="Calibri" w:eastAsia="Meiryo" w:hAnsi="Calibri" w:cs="MS PGothic"/>
          <w:b/>
          <w:color w:val="000000" w:themeColor="text1"/>
          <w:sz w:val="22"/>
          <w:szCs w:val="22"/>
          <w:highlight w:val="green"/>
        </w:rPr>
      </w:pPr>
    </w:p>
    <w:p w14:paraId="38F5F576" w14:textId="4048FFD0" w:rsidR="00757288" w:rsidRPr="006755EE" w:rsidRDefault="00757288" w:rsidP="009B48AB">
      <w:pPr>
        <w:widowControl/>
        <w:spacing w:line="320" w:lineRule="exact"/>
        <w:jc w:val="left"/>
        <w:rPr>
          <w:rFonts w:ascii="Calibri" w:eastAsia="Meiryo" w:hAnsi="Calibri" w:cs="MS PGothic"/>
          <w:b/>
          <w:color w:val="000000" w:themeColor="text1"/>
          <w:sz w:val="22"/>
          <w:szCs w:val="22"/>
          <w:highlight w:val="green"/>
        </w:rPr>
      </w:pPr>
    </w:p>
    <w:p w14:paraId="5EFB29B4" w14:textId="3B422108" w:rsidR="00EF735F" w:rsidRPr="006755EE" w:rsidRDefault="00EF735F" w:rsidP="009B48AB">
      <w:pPr>
        <w:widowControl/>
        <w:spacing w:line="320" w:lineRule="exact"/>
        <w:jc w:val="left"/>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8"/>
          <w:szCs w:val="28"/>
        </w:rPr>
        <w:lastRenderedPageBreak/>
        <w:t xml:space="preserve">Chart </w:t>
      </w:r>
      <w:r w:rsidR="00B72BBB" w:rsidRPr="006755EE">
        <w:rPr>
          <w:rFonts w:ascii="Calibri" w:eastAsia="Meiryo" w:hAnsi="Calibri" w:cs="MS PGothic"/>
          <w:b/>
          <w:color w:val="000000" w:themeColor="text1"/>
          <w:sz w:val="28"/>
          <w:szCs w:val="28"/>
        </w:rPr>
        <w:t>3</w:t>
      </w:r>
      <w:r w:rsidRPr="006755EE">
        <w:rPr>
          <w:rFonts w:ascii="Calibri" w:eastAsia="Meiryo" w:hAnsi="Calibri" w:cs="MS PGothic"/>
          <w:b/>
          <w:color w:val="000000" w:themeColor="text1"/>
          <w:sz w:val="28"/>
          <w:szCs w:val="28"/>
        </w:rPr>
        <w:t>:</w:t>
      </w:r>
      <w:r w:rsidRPr="006755EE">
        <w:rPr>
          <w:rFonts w:ascii="Calibri" w:eastAsia="Meiryo" w:hAnsi="Calibri" w:cs="MS PGothic"/>
          <w:b/>
          <w:color w:val="000000" w:themeColor="text1"/>
          <w:sz w:val="22"/>
          <w:szCs w:val="22"/>
        </w:rPr>
        <w:t xml:space="preserve"> </w:t>
      </w:r>
      <w:r w:rsidR="00C719AC" w:rsidRPr="006755EE">
        <w:rPr>
          <w:rFonts w:ascii="Calibri" w:eastAsia="Meiryo" w:hAnsi="Calibri" w:cs="MS PGothic"/>
          <w:b/>
          <w:color w:val="000000" w:themeColor="text1"/>
          <w:sz w:val="22"/>
          <w:szCs w:val="22"/>
        </w:rPr>
        <w:t xml:space="preserve"> </w:t>
      </w:r>
      <w:r w:rsidR="00B72BBB" w:rsidRPr="006755EE">
        <w:rPr>
          <w:rFonts w:ascii="Calibri" w:eastAsia="Meiryo" w:hAnsi="Calibri" w:cs="MS PGothic"/>
          <w:b/>
          <w:color w:val="000000" w:themeColor="text1"/>
          <w:sz w:val="22"/>
          <w:szCs w:val="22"/>
        </w:rPr>
        <w:t>Maritime Security Transit Corridor</w:t>
      </w:r>
      <w:r w:rsidRPr="006755EE">
        <w:rPr>
          <w:rFonts w:ascii="Calibri" w:eastAsia="Meiryo" w:hAnsi="Calibri" w:cs="MS PGothic"/>
          <w:b/>
          <w:color w:val="000000" w:themeColor="text1"/>
          <w:sz w:val="22"/>
          <w:szCs w:val="22"/>
        </w:rPr>
        <w:t xml:space="preserve"> (</w:t>
      </w:r>
      <w:r w:rsidR="00B72BBB" w:rsidRPr="006755EE">
        <w:rPr>
          <w:rFonts w:ascii="Calibri" w:eastAsia="Meiryo" w:hAnsi="Calibri" w:cs="MS PGothic"/>
          <w:b/>
          <w:color w:val="000000" w:themeColor="text1"/>
          <w:sz w:val="22"/>
          <w:szCs w:val="22"/>
        </w:rPr>
        <w:t>MSTC</w:t>
      </w:r>
      <w:r w:rsidRPr="006755EE">
        <w:rPr>
          <w:rFonts w:ascii="Calibri" w:eastAsia="Meiryo" w:hAnsi="Calibri" w:cs="MS PGothic"/>
          <w:b/>
          <w:color w:val="000000" w:themeColor="text1"/>
          <w:sz w:val="22"/>
          <w:szCs w:val="22"/>
        </w:rPr>
        <w:t>)</w:t>
      </w:r>
      <w:r w:rsidR="00932835" w:rsidRPr="006755EE">
        <w:rPr>
          <w:rFonts w:ascii="Calibri" w:eastAsia="Meiryo" w:hAnsi="Calibri" w:cs="MS PGothic"/>
          <w:b/>
          <w:color w:val="000000" w:themeColor="text1"/>
          <w:sz w:val="22"/>
          <w:szCs w:val="22"/>
        </w:rPr>
        <w:t xml:space="preserve"> in the Red Sea and the Bab al-Mandeb Straits</w:t>
      </w:r>
    </w:p>
    <w:p w14:paraId="39831ECC" w14:textId="42D133D7" w:rsidR="00402F94" w:rsidRPr="006755EE" w:rsidRDefault="00402F94" w:rsidP="009B48AB">
      <w:pPr>
        <w:widowControl/>
        <w:spacing w:line="320" w:lineRule="exact"/>
        <w:jc w:val="left"/>
        <w:rPr>
          <w:rFonts w:ascii="Calibri" w:eastAsia="Meiryo" w:hAnsi="Calibri" w:cs="MS PGothic"/>
          <w:b/>
          <w:color w:val="000000" w:themeColor="text1"/>
          <w:sz w:val="22"/>
          <w:szCs w:val="22"/>
        </w:rPr>
      </w:pPr>
    </w:p>
    <w:p w14:paraId="370EE26E" w14:textId="494DD2F0" w:rsidR="00932835" w:rsidRPr="006755EE" w:rsidRDefault="00932835" w:rsidP="009B48AB">
      <w:pPr>
        <w:widowControl/>
        <w:spacing w:line="320" w:lineRule="exact"/>
        <w:jc w:val="left"/>
        <w:rPr>
          <w:rFonts w:ascii="Calibri" w:eastAsia="Meiryo" w:hAnsi="Calibri" w:cs="MS PGothic"/>
          <w:b/>
          <w:color w:val="000000" w:themeColor="text1"/>
          <w:sz w:val="22"/>
          <w:szCs w:val="22"/>
        </w:rPr>
      </w:pPr>
    </w:p>
    <w:p w14:paraId="37A7D8E8" w14:textId="6F70F001" w:rsidR="00B72BBB" w:rsidRPr="006755EE" w:rsidRDefault="00B72BBB" w:rsidP="009B48AB">
      <w:pPr>
        <w:widowControl/>
        <w:spacing w:line="320" w:lineRule="exact"/>
        <w:jc w:val="left"/>
        <w:rPr>
          <w:rFonts w:ascii="Calibri" w:eastAsia="Meiryo" w:hAnsi="Calibri" w:cs="MS PGothic"/>
          <w:b/>
          <w:color w:val="000000" w:themeColor="text1"/>
          <w:sz w:val="22"/>
          <w:szCs w:val="22"/>
        </w:rPr>
      </w:pPr>
    </w:p>
    <w:p w14:paraId="3D39020A" w14:textId="1D2C1BE7" w:rsidR="00B72BBB" w:rsidRPr="006755EE" w:rsidRDefault="00B72BBB" w:rsidP="009B48AB">
      <w:pPr>
        <w:widowControl/>
        <w:spacing w:line="320" w:lineRule="exact"/>
        <w:jc w:val="left"/>
        <w:rPr>
          <w:rFonts w:ascii="Calibri" w:eastAsia="Meiryo" w:hAnsi="Calibri" w:cs="MS PGothic"/>
          <w:b/>
          <w:color w:val="000000" w:themeColor="text1"/>
          <w:sz w:val="22"/>
          <w:szCs w:val="22"/>
        </w:rPr>
      </w:pPr>
    </w:p>
    <w:p w14:paraId="4F101798" w14:textId="54009AAE" w:rsidR="00B72BBB" w:rsidRPr="006755EE" w:rsidRDefault="00B72BBB" w:rsidP="009B48AB">
      <w:pPr>
        <w:widowControl/>
        <w:spacing w:line="320" w:lineRule="exact"/>
        <w:jc w:val="left"/>
        <w:rPr>
          <w:rFonts w:ascii="Calibri" w:eastAsia="Meiryo" w:hAnsi="Calibri" w:cs="MS PGothic"/>
          <w:b/>
          <w:color w:val="000000" w:themeColor="text1"/>
          <w:sz w:val="22"/>
          <w:szCs w:val="22"/>
        </w:rPr>
      </w:pPr>
    </w:p>
    <w:p w14:paraId="3765F384" w14:textId="6F769348" w:rsidR="00B72BBB" w:rsidRPr="006755EE" w:rsidRDefault="00B72BBB" w:rsidP="009B48AB">
      <w:pPr>
        <w:widowControl/>
        <w:spacing w:line="320" w:lineRule="exact"/>
        <w:jc w:val="left"/>
        <w:rPr>
          <w:rFonts w:ascii="Calibri" w:eastAsia="Meiryo" w:hAnsi="Calibri" w:cs="MS PGothic"/>
          <w:b/>
          <w:color w:val="000000" w:themeColor="text1"/>
          <w:sz w:val="22"/>
          <w:szCs w:val="22"/>
        </w:rPr>
      </w:pPr>
    </w:p>
    <w:p w14:paraId="5ED4601D" w14:textId="649A7523" w:rsidR="00B72BBB" w:rsidRPr="006755EE" w:rsidRDefault="00B72BBB" w:rsidP="009B48AB">
      <w:pPr>
        <w:widowControl/>
        <w:spacing w:line="320" w:lineRule="exact"/>
        <w:jc w:val="left"/>
        <w:rPr>
          <w:rFonts w:ascii="Calibri" w:eastAsia="Meiryo" w:hAnsi="Calibri" w:cs="MS PGothic"/>
          <w:b/>
          <w:color w:val="000000" w:themeColor="text1"/>
          <w:sz w:val="22"/>
          <w:szCs w:val="22"/>
        </w:rPr>
      </w:pPr>
    </w:p>
    <w:p w14:paraId="74526593" w14:textId="029D9BB0"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180F9D09" w14:textId="26AA9552"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2A0813A6" w14:textId="0A8F0EB1"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12E695AF" w14:textId="76E9A0E8"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33090DE7" w14:textId="7FEC8D97"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7D671AA6" w14:textId="655ECBAF"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77765A4C" w14:textId="32D7BA92"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12730987" w14:textId="1F95FEB4"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62413384" w14:textId="3EBBED8A"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7A6246FC" w14:textId="369C3FA2"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274A314D" w14:textId="05E25688"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64522545" w14:textId="1D1A43E5"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3E6CC127" w14:textId="0BFF969D"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6D3ABD06" w14:textId="0DD9254F"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01727071" w14:textId="369745B9"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1E5049D6" w14:textId="32119575"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092D65B9" w14:textId="77777777"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2DA4140E" w14:textId="77777777" w:rsidR="001D1DD3" w:rsidRPr="006755EE" w:rsidRDefault="001D1DD3" w:rsidP="009B48AB">
      <w:pPr>
        <w:widowControl/>
        <w:spacing w:line="320" w:lineRule="exact"/>
        <w:jc w:val="left"/>
        <w:rPr>
          <w:rFonts w:ascii="Calibri" w:eastAsia="Meiryo" w:hAnsi="Calibri" w:cs="MS PGothic"/>
          <w:b/>
          <w:i/>
          <w:color w:val="000000" w:themeColor="text1"/>
          <w:sz w:val="22"/>
          <w:szCs w:val="22"/>
        </w:rPr>
      </w:pPr>
    </w:p>
    <w:p w14:paraId="764142F6" w14:textId="77777777" w:rsidR="00402F94" w:rsidRPr="006755EE" w:rsidRDefault="00402F94" w:rsidP="009B48AB">
      <w:pPr>
        <w:widowControl/>
        <w:spacing w:line="320" w:lineRule="exact"/>
        <w:jc w:val="left"/>
        <w:rPr>
          <w:rFonts w:ascii="Calibri" w:eastAsia="Meiryo" w:hAnsi="Calibri" w:cs="MS PGothic"/>
          <w:b/>
          <w:i/>
          <w:color w:val="000000" w:themeColor="text1"/>
          <w:sz w:val="22"/>
          <w:szCs w:val="22"/>
        </w:rPr>
      </w:pPr>
    </w:p>
    <w:p w14:paraId="40B2C2D1" w14:textId="54E81B6C" w:rsidR="00402F94" w:rsidRPr="006755EE" w:rsidRDefault="00402F94" w:rsidP="009B48AB">
      <w:pPr>
        <w:widowControl/>
        <w:spacing w:line="320" w:lineRule="exact"/>
        <w:jc w:val="left"/>
        <w:rPr>
          <w:rFonts w:ascii="Calibri" w:eastAsia="Meiryo" w:hAnsi="Calibri" w:cs="MS PGothic"/>
          <w:b/>
          <w:i/>
          <w:color w:val="000000" w:themeColor="text1"/>
          <w:sz w:val="22"/>
          <w:szCs w:val="22"/>
        </w:rPr>
      </w:pPr>
    </w:p>
    <w:p w14:paraId="6770EF60" w14:textId="50173637" w:rsidR="00B960E2" w:rsidRPr="006755EE" w:rsidRDefault="00B960E2" w:rsidP="009B48AB">
      <w:pPr>
        <w:widowControl/>
        <w:spacing w:line="320" w:lineRule="exact"/>
        <w:jc w:val="left"/>
        <w:rPr>
          <w:rFonts w:ascii="Calibri" w:eastAsia="Meiryo" w:hAnsi="Calibri" w:cs="MS PGothic"/>
          <w:b/>
          <w:i/>
          <w:color w:val="000000" w:themeColor="text1"/>
          <w:sz w:val="22"/>
          <w:szCs w:val="22"/>
        </w:rPr>
      </w:pPr>
    </w:p>
    <w:p w14:paraId="2587C64E" w14:textId="6C2DB598" w:rsidR="00B960E2" w:rsidRPr="006755EE" w:rsidRDefault="00B960E2" w:rsidP="009B48AB">
      <w:pPr>
        <w:widowControl/>
        <w:spacing w:line="320" w:lineRule="exact"/>
        <w:jc w:val="left"/>
        <w:rPr>
          <w:rFonts w:ascii="Calibri" w:eastAsia="Meiryo" w:hAnsi="Calibri" w:cs="MS PGothic"/>
          <w:b/>
          <w:i/>
          <w:color w:val="000000" w:themeColor="text1"/>
          <w:sz w:val="22"/>
          <w:szCs w:val="22"/>
        </w:rPr>
      </w:pPr>
    </w:p>
    <w:p w14:paraId="04CF58B5" w14:textId="77777777" w:rsidR="00B960E2" w:rsidRPr="006755EE" w:rsidRDefault="00B960E2" w:rsidP="009B48AB">
      <w:pPr>
        <w:widowControl/>
        <w:spacing w:line="320" w:lineRule="exact"/>
        <w:jc w:val="left"/>
        <w:rPr>
          <w:rFonts w:ascii="Calibri" w:eastAsia="Meiryo" w:hAnsi="Calibri" w:cs="MS PGothic"/>
          <w:b/>
          <w:i/>
          <w:color w:val="000000" w:themeColor="text1"/>
          <w:sz w:val="22"/>
          <w:szCs w:val="22"/>
        </w:rPr>
      </w:pPr>
    </w:p>
    <w:p w14:paraId="23A73A80" w14:textId="01270517" w:rsidR="00B960E2" w:rsidRPr="006755EE" w:rsidRDefault="00B960E2" w:rsidP="009B48AB">
      <w:pPr>
        <w:widowControl/>
        <w:spacing w:line="320" w:lineRule="exact"/>
        <w:jc w:val="left"/>
        <w:rPr>
          <w:rFonts w:ascii="Calibri" w:eastAsia="Meiryo" w:hAnsi="Calibri" w:cs="MS PGothic"/>
          <w:b/>
          <w:i/>
          <w:color w:val="000000" w:themeColor="text1"/>
          <w:sz w:val="22"/>
          <w:szCs w:val="22"/>
        </w:rPr>
      </w:pPr>
    </w:p>
    <w:p w14:paraId="67C8C344" w14:textId="77777777" w:rsidR="00811CC9" w:rsidRPr="006755EE" w:rsidRDefault="00811CC9" w:rsidP="009B48AB">
      <w:pPr>
        <w:widowControl/>
        <w:spacing w:line="320" w:lineRule="exact"/>
        <w:jc w:val="left"/>
        <w:rPr>
          <w:rFonts w:ascii="Calibri" w:eastAsia="Meiryo" w:hAnsi="Calibri" w:cs="MS PGothic"/>
          <w:b/>
          <w:i/>
          <w:color w:val="000000" w:themeColor="text1"/>
          <w:sz w:val="22"/>
          <w:szCs w:val="22"/>
        </w:rPr>
      </w:pPr>
    </w:p>
    <w:p w14:paraId="19704898" w14:textId="77777777" w:rsidR="00811CC9" w:rsidRPr="006755EE" w:rsidRDefault="00811CC9" w:rsidP="009B48AB">
      <w:pPr>
        <w:widowControl/>
        <w:spacing w:line="320" w:lineRule="exact"/>
        <w:jc w:val="left"/>
        <w:rPr>
          <w:rFonts w:ascii="Calibri" w:eastAsia="Meiryo" w:hAnsi="Calibri" w:cs="MS PGothic"/>
          <w:b/>
          <w:i/>
          <w:color w:val="000000" w:themeColor="text1"/>
          <w:sz w:val="22"/>
          <w:szCs w:val="22"/>
        </w:rPr>
      </w:pPr>
    </w:p>
    <w:p w14:paraId="0364E40A" w14:textId="004369FB" w:rsidR="00811CC9" w:rsidRPr="006755EE" w:rsidRDefault="00811CC9" w:rsidP="009B48AB">
      <w:pPr>
        <w:widowControl/>
        <w:spacing w:line="320" w:lineRule="exact"/>
        <w:jc w:val="left"/>
        <w:rPr>
          <w:rFonts w:ascii="Calibri" w:eastAsia="Meiryo" w:hAnsi="Calibri" w:cs="MS PGothic"/>
          <w:b/>
          <w:i/>
          <w:color w:val="000000" w:themeColor="text1"/>
          <w:sz w:val="22"/>
          <w:szCs w:val="22"/>
        </w:rPr>
      </w:pPr>
      <w:r w:rsidRPr="006755EE">
        <w:rPr>
          <w:rFonts w:ascii="Calibri" w:eastAsia="Meiryo" w:hAnsi="Calibri" w:cs="MS PGothic"/>
          <w:b/>
          <w:noProof/>
          <w:color w:val="000000" w:themeColor="text1"/>
          <w:sz w:val="22"/>
          <w:szCs w:val="22"/>
        </w:rPr>
        <w:drawing>
          <wp:anchor distT="0" distB="0" distL="114300" distR="114300" simplePos="0" relativeHeight="251748352" behindDoc="0" locked="0" layoutInCell="1" allowOverlap="1" wp14:anchorId="35458432" wp14:editId="60B1AA96">
            <wp:simplePos x="0" y="0"/>
            <wp:positionH relativeFrom="column">
              <wp:posOffset>-2402</wp:posOffset>
            </wp:positionH>
            <wp:positionV relativeFrom="paragraph">
              <wp:posOffset>-6445029</wp:posOffset>
            </wp:positionV>
            <wp:extent cx="6390640" cy="6609080"/>
            <wp:effectExtent l="0" t="0" r="0" b="1270"/>
            <wp:wrapNone/>
            <wp:docPr id="12"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p&#10;&#10;Description automatically generated"/>
                    <pic:cNvPicPr/>
                  </pic:nvPicPr>
                  <pic:blipFill>
                    <a:blip r:embed="rId11"/>
                    <a:stretch>
                      <a:fillRect/>
                    </a:stretch>
                  </pic:blipFill>
                  <pic:spPr>
                    <a:xfrm>
                      <a:off x="0" y="0"/>
                      <a:ext cx="6390640" cy="6609080"/>
                    </a:xfrm>
                    <a:prstGeom prst="rect">
                      <a:avLst/>
                    </a:prstGeom>
                  </pic:spPr>
                </pic:pic>
              </a:graphicData>
            </a:graphic>
            <wp14:sizeRelH relativeFrom="page">
              <wp14:pctWidth>0</wp14:pctWidth>
            </wp14:sizeRelH>
            <wp14:sizeRelV relativeFrom="page">
              <wp14:pctHeight>0</wp14:pctHeight>
            </wp14:sizeRelV>
          </wp:anchor>
        </w:drawing>
      </w:r>
    </w:p>
    <w:p w14:paraId="2E799AFD" w14:textId="77777777" w:rsidR="00811CC9" w:rsidRPr="006755EE" w:rsidRDefault="00811CC9" w:rsidP="009B48AB">
      <w:pPr>
        <w:widowControl/>
        <w:spacing w:line="320" w:lineRule="exact"/>
        <w:jc w:val="left"/>
        <w:rPr>
          <w:rFonts w:ascii="Calibri" w:eastAsia="Meiryo" w:hAnsi="Calibri" w:cs="MS PGothic"/>
          <w:b/>
          <w:i/>
          <w:color w:val="000000" w:themeColor="text1"/>
          <w:sz w:val="22"/>
          <w:szCs w:val="22"/>
        </w:rPr>
      </w:pPr>
    </w:p>
    <w:p w14:paraId="3A95BDD3" w14:textId="77777777" w:rsidR="00811CC9" w:rsidRPr="006755EE" w:rsidRDefault="00811CC9" w:rsidP="009B48AB">
      <w:pPr>
        <w:widowControl/>
        <w:spacing w:line="320" w:lineRule="exact"/>
        <w:jc w:val="left"/>
        <w:rPr>
          <w:rFonts w:ascii="Calibri" w:eastAsia="Meiryo" w:hAnsi="Calibri" w:cs="MS PGothic"/>
          <w:b/>
          <w:i/>
          <w:color w:val="000000" w:themeColor="text1"/>
          <w:sz w:val="22"/>
          <w:szCs w:val="22"/>
        </w:rPr>
      </w:pPr>
    </w:p>
    <w:p w14:paraId="1A01C9FE" w14:textId="77777777" w:rsidR="00811CC9" w:rsidRPr="006755EE" w:rsidRDefault="00811CC9" w:rsidP="009B48AB">
      <w:pPr>
        <w:widowControl/>
        <w:spacing w:line="320" w:lineRule="exact"/>
        <w:jc w:val="left"/>
        <w:rPr>
          <w:rFonts w:ascii="Calibri" w:eastAsia="Meiryo" w:hAnsi="Calibri" w:cs="MS PGothic"/>
          <w:b/>
          <w:i/>
          <w:color w:val="000000" w:themeColor="text1"/>
          <w:sz w:val="22"/>
          <w:szCs w:val="22"/>
        </w:rPr>
      </w:pPr>
    </w:p>
    <w:p w14:paraId="567ABDE3" w14:textId="4A9039AF" w:rsidR="00EF735F" w:rsidRPr="006755EE" w:rsidRDefault="00E53403" w:rsidP="009B48AB">
      <w:pPr>
        <w:widowControl/>
        <w:spacing w:line="320" w:lineRule="exact"/>
        <w:jc w:val="left"/>
        <w:rPr>
          <w:rFonts w:ascii="Calibri" w:eastAsia="Meiryo" w:hAnsi="Calibri" w:cs="MS PGothic"/>
          <w:b/>
          <w:i/>
          <w:color w:val="000000" w:themeColor="text1"/>
          <w:sz w:val="22"/>
          <w:szCs w:val="22"/>
        </w:rPr>
      </w:pPr>
      <w:r w:rsidRPr="006755EE">
        <w:rPr>
          <w:rFonts w:ascii="Calibri" w:eastAsia="Meiryo" w:hAnsi="Calibri" w:cs="MS PGothic"/>
          <w:b/>
          <w:i/>
          <w:color w:val="000000" w:themeColor="text1"/>
          <w:sz w:val="22"/>
          <w:szCs w:val="22"/>
        </w:rPr>
        <w:t>(</w:t>
      </w:r>
      <w:r w:rsidR="00B72BBB" w:rsidRPr="006755EE">
        <w:rPr>
          <w:rFonts w:ascii="Calibri" w:eastAsia="Meiryo" w:hAnsi="Calibri" w:cs="MS PGothic"/>
          <w:b/>
          <w:i/>
          <w:color w:val="000000" w:themeColor="text1"/>
          <w:sz w:val="22"/>
          <w:szCs w:val="22"/>
        </w:rPr>
        <w:t>Vessels transiting within the MSTC are in Extended Risk Zone, NOT Warlike Area</w:t>
      </w:r>
      <w:r w:rsidRPr="006755EE">
        <w:rPr>
          <w:rFonts w:ascii="Calibri" w:eastAsia="Meiryo" w:hAnsi="Calibri" w:cs="MS PGothic"/>
          <w:b/>
          <w:i/>
          <w:color w:val="000000" w:themeColor="text1"/>
          <w:sz w:val="22"/>
          <w:szCs w:val="22"/>
        </w:rPr>
        <w:t xml:space="preserve"> or </w:t>
      </w:r>
      <w:r w:rsidR="00B960E2" w:rsidRPr="006755EE">
        <w:rPr>
          <w:rFonts w:ascii="Calibri" w:eastAsia="Meiryo" w:hAnsi="Calibri" w:cs="MS PGothic"/>
          <w:b/>
          <w:i/>
          <w:color w:val="000000" w:themeColor="text1"/>
          <w:sz w:val="22"/>
          <w:szCs w:val="22"/>
        </w:rPr>
        <w:t>High-Risk</w:t>
      </w:r>
      <w:r w:rsidRPr="006755EE">
        <w:rPr>
          <w:rFonts w:ascii="Calibri" w:eastAsia="Meiryo" w:hAnsi="Calibri" w:cs="MS PGothic"/>
          <w:b/>
          <w:i/>
          <w:color w:val="000000" w:themeColor="text1"/>
          <w:sz w:val="22"/>
          <w:szCs w:val="22"/>
        </w:rPr>
        <w:t xml:space="preserve"> Area)</w:t>
      </w:r>
    </w:p>
    <w:p w14:paraId="3DD39B03" w14:textId="570ECB08" w:rsidR="00EF735F" w:rsidRPr="006755EE" w:rsidRDefault="00EF735F" w:rsidP="009B48AB">
      <w:pPr>
        <w:widowControl/>
        <w:spacing w:line="320" w:lineRule="exact"/>
        <w:jc w:val="left"/>
        <w:rPr>
          <w:rFonts w:ascii="Calibri" w:eastAsia="Meiryo" w:hAnsi="Calibri" w:cs="MS PGothic"/>
          <w:b/>
          <w:color w:val="000000" w:themeColor="text1"/>
          <w:sz w:val="22"/>
          <w:szCs w:val="22"/>
        </w:rPr>
      </w:pPr>
    </w:p>
    <w:p w14:paraId="79EE8AFE" w14:textId="77777777" w:rsidR="00EF735F" w:rsidRPr="006755EE" w:rsidRDefault="00EF735F" w:rsidP="009B48AB">
      <w:pPr>
        <w:widowControl/>
        <w:spacing w:line="320" w:lineRule="exact"/>
        <w:jc w:val="left"/>
        <w:rPr>
          <w:rFonts w:ascii="Calibri" w:eastAsia="Meiryo" w:hAnsi="Calibri" w:cs="MS PGothic"/>
          <w:b/>
          <w:color w:val="000000" w:themeColor="text1"/>
          <w:sz w:val="22"/>
          <w:szCs w:val="22"/>
        </w:rPr>
      </w:pPr>
    </w:p>
    <w:p w14:paraId="4F57285C" w14:textId="77777777" w:rsidR="00EF735F" w:rsidRPr="006755EE" w:rsidRDefault="00EF735F" w:rsidP="009B48AB">
      <w:pPr>
        <w:widowControl/>
        <w:spacing w:line="320" w:lineRule="exact"/>
        <w:jc w:val="left"/>
        <w:rPr>
          <w:rFonts w:ascii="Calibri" w:eastAsia="Meiryo" w:hAnsi="Calibri" w:cs="MS PGothic"/>
          <w:b/>
          <w:color w:val="000000" w:themeColor="text1"/>
          <w:sz w:val="22"/>
          <w:szCs w:val="22"/>
        </w:rPr>
      </w:pPr>
    </w:p>
    <w:p w14:paraId="5DB43573" w14:textId="77777777" w:rsidR="00EF735F" w:rsidRPr="006755EE" w:rsidRDefault="00EF735F" w:rsidP="009B48AB">
      <w:pPr>
        <w:widowControl/>
        <w:spacing w:line="320" w:lineRule="exact"/>
        <w:jc w:val="left"/>
        <w:rPr>
          <w:rFonts w:ascii="Calibri" w:eastAsia="Meiryo" w:hAnsi="Calibri" w:cs="MS PGothic"/>
          <w:b/>
          <w:color w:val="000000" w:themeColor="text1"/>
          <w:sz w:val="22"/>
          <w:szCs w:val="22"/>
        </w:rPr>
      </w:pPr>
    </w:p>
    <w:p w14:paraId="17A03C9D" w14:textId="52AB11D5" w:rsidR="00EF735F" w:rsidRPr="006755EE" w:rsidRDefault="00EF735F" w:rsidP="009B48AB">
      <w:pPr>
        <w:widowControl/>
        <w:spacing w:line="320" w:lineRule="exact"/>
        <w:jc w:val="left"/>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8"/>
          <w:szCs w:val="28"/>
        </w:rPr>
        <w:lastRenderedPageBreak/>
        <w:t xml:space="preserve">Chart </w:t>
      </w:r>
      <w:r w:rsidR="00B72BBB" w:rsidRPr="006755EE">
        <w:rPr>
          <w:rFonts w:ascii="Calibri" w:eastAsia="Meiryo" w:hAnsi="Calibri" w:cs="MS PGothic"/>
          <w:b/>
          <w:color w:val="000000" w:themeColor="text1"/>
          <w:sz w:val="28"/>
          <w:szCs w:val="28"/>
        </w:rPr>
        <w:t>4</w:t>
      </w:r>
      <w:r w:rsidR="00F429D8" w:rsidRPr="006755EE">
        <w:rPr>
          <w:rFonts w:ascii="Calibri" w:eastAsia="Meiryo" w:hAnsi="Calibri" w:cs="MS PGothic"/>
          <w:b/>
          <w:color w:val="000000" w:themeColor="text1"/>
          <w:sz w:val="28"/>
          <w:szCs w:val="28"/>
        </w:rPr>
        <w:t>a</w:t>
      </w:r>
      <w:r w:rsidRPr="006755EE">
        <w:rPr>
          <w:rFonts w:ascii="Calibri" w:eastAsia="Meiryo" w:hAnsi="Calibri" w:cs="MS PGothic"/>
          <w:b/>
          <w:color w:val="000000" w:themeColor="text1"/>
          <w:sz w:val="28"/>
          <w:szCs w:val="28"/>
        </w:rPr>
        <w:t>:</w:t>
      </w:r>
      <w:r w:rsidRPr="006755EE">
        <w:rPr>
          <w:rFonts w:ascii="Calibri" w:eastAsia="Meiryo" w:hAnsi="Calibri" w:cs="MS PGothic"/>
          <w:b/>
          <w:color w:val="000000" w:themeColor="text1"/>
          <w:sz w:val="22"/>
          <w:szCs w:val="22"/>
        </w:rPr>
        <w:t xml:space="preserve"> </w:t>
      </w:r>
      <w:r w:rsidR="00C719AC" w:rsidRPr="006755EE">
        <w:rPr>
          <w:rFonts w:ascii="Calibri" w:eastAsia="Meiryo" w:hAnsi="Calibri" w:cs="MS PGothic"/>
          <w:b/>
          <w:color w:val="000000" w:themeColor="text1"/>
          <w:sz w:val="22"/>
          <w:szCs w:val="22"/>
        </w:rPr>
        <w:t xml:space="preserve"> </w:t>
      </w:r>
      <w:r w:rsidRPr="006755EE">
        <w:rPr>
          <w:rFonts w:ascii="Calibri" w:eastAsia="Meiryo" w:hAnsi="Calibri" w:cs="MS PGothic"/>
          <w:b/>
          <w:color w:val="000000" w:themeColor="text1"/>
          <w:sz w:val="22"/>
          <w:szCs w:val="22"/>
        </w:rPr>
        <w:t xml:space="preserve">West Africa </w:t>
      </w:r>
      <w:r w:rsidR="00B72BBB" w:rsidRPr="006755EE">
        <w:rPr>
          <w:rFonts w:ascii="Calibri" w:eastAsia="Meiryo" w:hAnsi="Calibri" w:cs="MS PGothic"/>
          <w:b/>
          <w:color w:val="000000" w:themeColor="text1"/>
          <w:sz w:val="22"/>
          <w:szCs w:val="22"/>
        </w:rPr>
        <w:t>– Benin and Nigeria</w:t>
      </w:r>
    </w:p>
    <w:p w14:paraId="7942077B" w14:textId="77777777" w:rsidR="00EF735F" w:rsidRPr="006755EE" w:rsidRDefault="00CE458D" w:rsidP="009B48AB">
      <w:pPr>
        <w:widowControl/>
        <w:spacing w:line="320" w:lineRule="exact"/>
        <w:jc w:val="left"/>
        <w:rPr>
          <w:rFonts w:ascii="Calibri" w:eastAsia="Meiryo" w:hAnsi="Calibri" w:cs="MS PGothic"/>
          <w:b/>
          <w:color w:val="000000" w:themeColor="text1"/>
          <w:sz w:val="22"/>
          <w:szCs w:val="22"/>
        </w:rPr>
      </w:pPr>
      <w:r w:rsidRPr="006755EE">
        <w:rPr>
          <w:noProof/>
          <w:color w:val="000000" w:themeColor="text1"/>
          <w:lang w:val="ru-RU" w:eastAsia="ru-RU"/>
        </w:rPr>
        <w:drawing>
          <wp:anchor distT="0" distB="0" distL="114300" distR="114300" simplePos="0" relativeHeight="251662336" behindDoc="1" locked="0" layoutInCell="1" allowOverlap="1" wp14:anchorId="771FB9E3" wp14:editId="3602B3F6">
            <wp:simplePos x="0" y="0"/>
            <wp:positionH relativeFrom="margin">
              <wp:align>left</wp:align>
            </wp:positionH>
            <wp:positionV relativeFrom="paragraph">
              <wp:posOffset>294640</wp:posOffset>
            </wp:positionV>
            <wp:extent cx="5400675" cy="4488815"/>
            <wp:effectExtent l="0" t="0" r="9525" b="6985"/>
            <wp:wrapTight wrapText="bothSides">
              <wp:wrapPolygon edited="0">
                <wp:start x="0" y="0"/>
                <wp:lineTo x="0" y="21542"/>
                <wp:lineTo x="21562" y="21542"/>
                <wp:lineTo x="21562" y="0"/>
                <wp:lineTo x="0" y="0"/>
              </wp:wrapPolygon>
            </wp:wrapTight>
            <wp:docPr id="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675" cy="4488815"/>
                    </a:xfrm>
                    <a:prstGeom prst="rect">
                      <a:avLst/>
                    </a:prstGeom>
                    <a:noFill/>
                  </pic:spPr>
                </pic:pic>
              </a:graphicData>
            </a:graphic>
            <wp14:sizeRelH relativeFrom="page">
              <wp14:pctWidth>0</wp14:pctWidth>
            </wp14:sizeRelH>
            <wp14:sizeRelV relativeFrom="page">
              <wp14:pctHeight>0</wp14:pctHeight>
            </wp14:sizeRelV>
          </wp:anchor>
        </w:drawing>
      </w:r>
    </w:p>
    <w:p w14:paraId="7525FF94"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4DCAC162"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7669A6BD"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4E2E8E34"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6B12504F"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389FC45C"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643CD95B"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0D6B7365"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6E369C6A"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401B8D96"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7C138FBA"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157DC36A"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14BE8244"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6B982C7D"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47EFA3AE"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4F67362F"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45967919"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38B08D9F" w14:textId="77777777" w:rsidR="00EF735F" w:rsidRPr="006755EE" w:rsidRDefault="00EF735F" w:rsidP="007E5A8A">
      <w:pPr>
        <w:widowControl/>
        <w:spacing w:line="320" w:lineRule="exact"/>
        <w:jc w:val="left"/>
        <w:rPr>
          <w:rFonts w:ascii="Calibri" w:eastAsia="Meiryo" w:hAnsi="Calibri" w:cs="MS PGothic"/>
          <w:b/>
          <w:color w:val="000000" w:themeColor="text1"/>
          <w:sz w:val="22"/>
          <w:szCs w:val="22"/>
        </w:rPr>
      </w:pPr>
    </w:p>
    <w:p w14:paraId="58DC8D15"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201D3EC4"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1CFD9A68"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481939E8" w14:textId="715743E3" w:rsidR="001D1DD3" w:rsidRPr="006755EE" w:rsidRDefault="00757288" w:rsidP="007E5A8A">
      <w:pPr>
        <w:widowControl/>
        <w:spacing w:line="320" w:lineRule="exact"/>
        <w:jc w:val="left"/>
        <w:rPr>
          <w:rFonts w:ascii="Calibri" w:eastAsia="Meiryo" w:hAnsi="Calibri" w:cs="MS PGothic"/>
          <w:b/>
          <w:color w:val="000000" w:themeColor="text1"/>
          <w:sz w:val="22"/>
          <w:szCs w:val="22"/>
        </w:rPr>
      </w:pPr>
      <w:r w:rsidRPr="006755EE">
        <w:rPr>
          <w:rFonts w:ascii="Calibri" w:eastAsia="Meiryo" w:hAnsi="Calibri" w:cs="MS PGothic"/>
          <w:b/>
          <w:noProof/>
          <w:color w:val="000000" w:themeColor="text1"/>
          <w:sz w:val="22"/>
          <w:szCs w:val="22"/>
          <w:highlight w:val="green"/>
          <w:lang w:val="ru-RU" w:eastAsia="ru-RU"/>
        </w:rPr>
        <mc:AlternateContent>
          <mc:Choice Requires="wps">
            <w:drawing>
              <wp:anchor distT="0" distB="0" distL="114300" distR="114300" simplePos="0" relativeHeight="251710464" behindDoc="0" locked="0" layoutInCell="1" allowOverlap="1" wp14:anchorId="738557BC" wp14:editId="64B8BF43">
                <wp:simplePos x="0" y="0"/>
                <wp:positionH relativeFrom="column">
                  <wp:posOffset>2817495</wp:posOffset>
                </wp:positionH>
                <wp:positionV relativeFrom="paragraph">
                  <wp:posOffset>121285</wp:posOffset>
                </wp:positionV>
                <wp:extent cx="304800" cy="937260"/>
                <wp:effectExtent l="0" t="38100" r="57150" b="15240"/>
                <wp:wrapNone/>
                <wp:docPr id="49" name="Straight Arrow Connector 49"/>
                <wp:cNvGraphicFramePr/>
                <a:graphic xmlns:a="http://schemas.openxmlformats.org/drawingml/2006/main">
                  <a:graphicData uri="http://schemas.microsoft.com/office/word/2010/wordprocessingShape">
                    <wps:wsp>
                      <wps:cNvCnPr/>
                      <wps:spPr>
                        <a:xfrm flipV="1">
                          <a:off x="0" y="0"/>
                          <a:ext cx="304800" cy="937260"/>
                        </a:xfrm>
                        <a:prstGeom prst="straightConnector1">
                          <a:avLst/>
                        </a:prstGeom>
                        <a:noFill/>
                        <a:ln w="19050" cap="flat" cmpd="sng" algn="ctr">
                          <a:solidFill>
                            <a:srgbClr val="C0504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41BCF6" id="Straight Arrow Connector 49" o:spid="_x0000_s1026" type="#_x0000_t32" style="position:absolute;margin-left:221.85pt;margin-top:9.55pt;width:24pt;height:73.8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" strokecolor="#be4b48" strokeweight="1.5pt">
                <v:stroke endarrow="block"/>
              </v:shape>
            </w:pict>
          </mc:Fallback>
        </mc:AlternateContent>
      </w:r>
    </w:p>
    <w:p w14:paraId="0ACF66FB" w14:textId="0EF3771A"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51AE5BA9" w14:textId="71A727D0"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28FF503E"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65B618F0" w14:textId="24F23A25"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15E794CB" w14:textId="66E4CC7B" w:rsidR="001D1DD3" w:rsidRPr="006755EE" w:rsidRDefault="00757288" w:rsidP="007E5A8A">
      <w:pPr>
        <w:widowControl/>
        <w:spacing w:line="320" w:lineRule="exact"/>
        <w:jc w:val="left"/>
        <w:rPr>
          <w:rFonts w:ascii="Calibri" w:eastAsia="Meiryo" w:hAnsi="Calibri" w:cs="MS PGothic"/>
          <w:b/>
          <w:color w:val="000000" w:themeColor="text1"/>
          <w:sz w:val="22"/>
          <w:szCs w:val="22"/>
        </w:rPr>
      </w:pPr>
      <w:r w:rsidRPr="006755EE">
        <w:rPr>
          <w:noProof/>
          <w:color w:val="000000" w:themeColor="text1"/>
          <w:lang w:val="ru-RU" w:eastAsia="ru-RU"/>
        </w:rPr>
        <mc:AlternateContent>
          <mc:Choice Requires="wps">
            <w:drawing>
              <wp:anchor distT="0" distB="0" distL="114300" distR="114300" simplePos="0" relativeHeight="251708416" behindDoc="0" locked="0" layoutInCell="1" allowOverlap="1" wp14:anchorId="72857408" wp14:editId="52E4F584">
                <wp:simplePos x="0" y="0"/>
                <wp:positionH relativeFrom="column">
                  <wp:posOffset>1676400</wp:posOffset>
                </wp:positionH>
                <wp:positionV relativeFrom="paragraph">
                  <wp:posOffset>45085</wp:posOffset>
                </wp:positionV>
                <wp:extent cx="2145665" cy="467995"/>
                <wp:effectExtent l="9525" t="13335" r="6985" b="5715"/>
                <wp:wrapNone/>
                <wp:docPr id="4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5665" cy="467995"/>
                        </a:xfrm>
                        <a:prstGeom prst="rect">
                          <a:avLst/>
                        </a:prstGeom>
                        <a:solidFill>
                          <a:srgbClr val="FFFFFF"/>
                        </a:solidFill>
                        <a:ln w="9525">
                          <a:solidFill>
                            <a:srgbClr val="000000"/>
                          </a:solidFill>
                          <a:miter lim="800000"/>
                          <a:headEnd/>
                          <a:tailEnd/>
                        </a:ln>
                      </wps:spPr>
                      <wps:txbx>
                        <w:txbxContent>
                          <w:p w14:paraId="3160CCE5" w14:textId="1D9A8C17" w:rsidR="00757288" w:rsidRDefault="00757288" w:rsidP="009F5A3A">
                            <w:pPr>
                              <w:jc w:val="center"/>
                            </w:pPr>
                            <w:r>
                              <w:t>High-Risk Area, 12’ off the coast of Benin and Nigeria</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2857408" id="_x0000_t202" coordsize="21600,21600" o:spt="202" path="m,l,21600r21600,l21600,xe">
                <v:stroke joinstyle="miter"/>
                <v:path gradientshapeok="t" o:connecttype="rect"/>
              </v:shapetype>
              <v:shape id="Text Box 28" o:spid="_x0000_s1026" type="#_x0000_t202" style="position:absolute;margin-left:132pt;margin-top:3.55pt;width:168.95pt;height:3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">
                <v:textbox style="mso-fit-shape-to-text:t">
                  <w:txbxContent>
                    <w:p w14:paraId="3160CCE5" w14:textId="1D9A8C17" w:rsidR="00757288" w:rsidRDefault="00757288" w:rsidP="009F5A3A">
                      <w:pPr>
                        <w:jc w:val="center"/>
                      </w:pPr>
                      <w:r>
                        <w:t>High-Risk Area, 12’ off the coast of Benin and Nigeria</w:t>
                      </w:r>
                    </w:p>
                  </w:txbxContent>
                </v:textbox>
              </v:shape>
            </w:pict>
          </mc:Fallback>
        </mc:AlternateContent>
      </w:r>
    </w:p>
    <w:p w14:paraId="7043EEE8" w14:textId="3653B954"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79313F33"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715290B8"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0786D32A"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5A5FB086" w14:textId="3D6F464D"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2403DC59"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432909BD"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18677579" w14:textId="518B8AC3"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54126651"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60EC1694"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5C2B0DD8"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7ABF0EC0" w14:textId="77777777"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0EA5E28D" w14:textId="4BE772B5" w:rsidR="001D1DD3" w:rsidRPr="006755EE" w:rsidRDefault="001D1DD3" w:rsidP="007E5A8A">
      <w:pPr>
        <w:widowControl/>
        <w:spacing w:line="320" w:lineRule="exact"/>
        <w:jc w:val="left"/>
        <w:rPr>
          <w:rFonts w:ascii="Calibri" w:eastAsia="Meiryo" w:hAnsi="Calibri" w:cs="MS PGothic"/>
          <w:b/>
          <w:color w:val="000000" w:themeColor="text1"/>
          <w:sz w:val="22"/>
          <w:szCs w:val="22"/>
        </w:rPr>
      </w:pPr>
    </w:p>
    <w:p w14:paraId="6B07409C" w14:textId="77777777" w:rsidR="00C75C57" w:rsidRDefault="00C75C57" w:rsidP="007E5A8A">
      <w:pPr>
        <w:widowControl/>
        <w:spacing w:line="320" w:lineRule="exact"/>
        <w:jc w:val="left"/>
        <w:rPr>
          <w:rFonts w:ascii="Calibri" w:eastAsia="Meiryo" w:hAnsi="Calibri" w:cs="MS PGothic"/>
          <w:b/>
          <w:color w:val="000000" w:themeColor="text1"/>
          <w:sz w:val="28"/>
          <w:szCs w:val="28"/>
        </w:rPr>
      </w:pPr>
    </w:p>
    <w:p w14:paraId="6835E8EC" w14:textId="7AF02D50" w:rsidR="00EF735F" w:rsidRPr="006755EE" w:rsidRDefault="00B42CE2" w:rsidP="007E5A8A">
      <w:pPr>
        <w:widowControl/>
        <w:spacing w:line="320" w:lineRule="exact"/>
        <w:jc w:val="left"/>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8"/>
          <w:szCs w:val="28"/>
        </w:rPr>
        <w:lastRenderedPageBreak/>
        <w:t>C</w:t>
      </w:r>
      <w:r w:rsidR="00EF735F" w:rsidRPr="006755EE">
        <w:rPr>
          <w:rFonts w:ascii="Calibri" w:eastAsia="Meiryo" w:hAnsi="Calibri" w:cs="MS PGothic"/>
          <w:b/>
          <w:color w:val="000000" w:themeColor="text1"/>
          <w:sz w:val="28"/>
          <w:szCs w:val="28"/>
        </w:rPr>
        <w:t xml:space="preserve">hart </w:t>
      </w:r>
      <w:r w:rsidR="003B0795" w:rsidRPr="006755EE">
        <w:rPr>
          <w:rFonts w:ascii="Calibri" w:eastAsia="Meiryo" w:hAnsi="Calibri" w:cs="MS PGothic"/>
          <w:b/>
          <w:color w:val="000000" w:themeColor="text1"/>
          <w:sz w:val="28"/>
          <w:szCs w:val="28"/>
        </w:rPr>
        <w:t>4b</w:t>
      </w:r>
      <w:r w:rsidR="00EF735F" w:rsidRPr="006755EE">
        <w:rPr>
          <w:rFonts w:ascii="Calibri" w:eastAsia="Meiryo" w:hAnsi="Calibri" w:cs="MS PGothic"/>
          <w:b/>
          <w:color w:val="000000" w:themeColor="text1"/>
          <w:sz w:val="28"/>
          <w:szCs w:val="28"/>
        </w:rPr>
        <w:t>:</w:t>
      </w:r>
      <w:r w:rsidR="00EF735F" w:rsidRPr="006755EE">
        <w:rPr>
          <w:rFonts w:ascii="Calibri" w:eastAsia="Meiryo" w:hAnsi="Calibri" w:cs="MS PGothic"/>
          <w:b/>
          <w:color w:val="000000" w:themeColor="text1"/>
          <w:sz w:val="22"/>
          <w:szCs w:val="22"/>
        </w:rPr>
        <w:t xml:space="preserve"> </w:t>
      </w:r>
      <w:r w:rsidR="00C719AC" w:rsidRPr="006755EE">
        <w:rPr>
          <w:rFonts w:ascii="Calibri" w:eastAsia="Meiryo" w:hAnsi="Calibri" w:cs="MS PGothic"/>
          <w:b/>
          <w:color w:val="000000" w:themeColor="text1"/>
          <w:sz w:val="22"/>
          <w:szCs w:val="22"/>
        </w:rPr>
        <w:t xml:space="preserve"> </w:t>
      </w:r>
      <w:r w:rsidR="00B24961" w:rsidRPr="006755EE">
        <w:rPr>
          <w:rFonts w:ascii="Calibri" w:eastAsia="Meiryo" w:hAnsi="Calibri" w:cs="MS PGothic"/>
          <w:b/>
          <w:color w:val="000000" w:themeColor="text1"/>
          <w:sz w:val="22"/>
          <w:szCs w:val="22"/>
        </w:rPr>
        <w:t>West Africa (Nigeria)</w:t>
      </w:r>
      <w:r w:rsidR="00C719AC" w:rsidRPr="006755EE">
        <w:rPr>
          <w:rFonts w:ascii="Calibri" w:eastAsia="Meiryo" w:hAnsi="Calibri" w:cs="MS PGothic"/>
          <w:b/>
          <w:color w:val="000000" w:themeColor="text1"/>
          <w:sz w:val="22"/>
          <w:szCs w:val="22"/>
        </w:rPr>
        <w:t xml:space="preserve"> - </w:t>
      </w:r>
      <w:r w:rsidR="00EF735F" w:rsidRPr="006755EE">
        <w:rPr>
          <w:rFonts w:ascii="Calibri" w:eastAsia="Meiryo" w:hAnsi="Calibri" w:cs="MS PGothic"/>
          <w:b/>
          <w:color w:val="000000" w:themeColor="text1"/>
          <w:sz w:val="22"/>
          <w:szCs w:val="22"/>
        </w:rPr>
        <w:t>MEZ, SAA, STS</w:t>
      </w:r>
    </w:p>
    <w:p w14:paraId="57F38BD7" w14:textId="5B76E835" w:rsidR="00757288" w:rsidRPr="006755EE" w:rsidRDefault="00757288" w:rsidP="007E5A8A">
      <w:pPr>
        <w:widowControl/>
        <w:spacing w:line="320" w:lineRule="exact"/>
        <w:jc w:val="left"/>
        <w:rPr>
          <w:rFonts w:ascii="Calibri" w:eastAsia="Meiryo" w:hAnsi="Calibri" w:cs="MS PGothic"/>
          <w:b/>
          <w:color w:val="000000" w:themeColor="text1"/>
          <w:sz w:val="22"/>
          <w:szCs w:val="22"/>
        </w:rPr>
      </w:pPr>
    </w:p>
    <w:p w14:paraId="07A9A3AE" w14:textId="5F67D9FA" w:rsidR="00EF735F" w:rsidRPr="006755EE" w:rsidRDefault="00B42CE2" w:rsidP="002016BF">
      <w:pPr>
        <w:widowControl/>
        <w:spacing w:line="320" w:lineRule="exact"/>
        <w:jc w:val="center"/>
        <w:rPr>
          <w:rFonts w:ascii="Calibri" w:eastAsia="Meiryo" w:hAnsi="Calibri" w:cs="MS PGothic"/>
          <w:b/>
          <w:color w:val="000000" w:themeColor="text1"/>
          <w:sz w:val="22"/>
          <w:szCs w:val="22"/>
        </w:rPr>
      </w:pPr>
      <w:r w:rsidRPr="006755EE">
        <w:rPr>
          <w:rFonts w:ascii="Calibri" w:eastAsia="Meiryo" w:hAnsi="Calibri" w:cs="MS PGothic"/>
          <w:b/>
          <w:noProof/>
          <w:color w:val="000000" w:themeColor="text1"/>
          <w:sz w:val="22"/>
          <w:szCs w:val="22"/>
        </w:rPr>
        <w:drawing>
          <wp:anchor distT="0" distB="0" distL="114300" distR="114300" simplePos="0" relativeHeight="251745280" behindDoc="0" locked="0" layoutInCell="1" allowOverlap="1" wp14:anchorId="2E222C08" wp14:editId="1D37E285">
            <wp:simplePos x="0" y="0"/>
            <wp:positionH relativeFrom="column">
              <wp:posOffset>-2402</wp:posOffset>
            </wp:positionH>
            <wp:positionV relativeFrom="paragraph">
              <wp:posOffset>-442</wp:posOffset>
            </wp:positionV>
            <wp:extent cx="6390640" cy="6088380"/>
            <wp:effectExtent l="0" t="0" r="0" b="7620"/>
            <wp:wrapThrough wrapText="bothSides">
              <wp:wrapPolygon edited="0">
                <wp:start x="0" y="0"/>
                <wp:lineTo x="0" y="21559"/>
                <wp:lineTo x="21506" y="21559"/>
                <wp:lineTo x="21506" y="0"/>
                <wp:lineTo x="0" y="0"/>
              </wp:wrapPolygon>
            </wp:wrapThrough>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3"/>
                    <a:stretch>
                      <a:fillRect/>
                    </a:stretch>
                  </pic:blipFill>
                  <pic:spPr>
                    <a:xfrm>
                      <a:off x="0" y="0"/>
                      <a:ext cx="6390640" cy="6088380"/>
                    </a:xfrm>
                    <a:prstGeom prst="rect">
                      <a:avLst/>
                    </a:prstGeom>
                  </pic:spPr>
                </pic:pic>
              </a:graphicData>
            </a:graphic>
            <wp14:sizeRelH relativeFrom="page">
              <wp14:pctWidth>0</wp14:pctWidth>
            </wp14:sizeRelH>
            <wp14:sizeRelV relativeFrom="page">
              <wp14:pctHeight>0</wp14:pctHeight>
            </wp14:sizeRelV>
          </wp:anchor>
        </w:drawing>
      </w:r>
    </w:p>
    <w:p w14:paraId="11F8F213" w14:textId="77777777" w:rsidR="00EF735F" w:rsidRPr="006755EE" w:rsidRDefault="00EF735F" w:rsidP="002016BF">
      <w:pPr>
        <w:widowControl/>
        <w:spacing w:line="320" w:lineRule="exact"/>
        <w:jc w:val="center"/>
        <w:rPr>
          <w:rFonts w:ascii="Calibri" w:eastAsia="Meiryo" w:hAnsi="Calibri" w:cs="MS PGothic"/>
          <w:b/>
          <w:color w:val="000000" w:themeColor="text1"/>
          <w:sz w:val="22"/>
          <w:szCs w:val="22"/>
        </w:rPr>
      </w:pPr>
    </w:p>
    <w:p w14:paraId="65CAC88B" w14:textId="77777777" w:rsidR="001D1DD3" w:rsidRPr="006755EE" w:rsidRDefault="001D1DD3" w:rsidP="002016BF">
      <w:pPr>
        <w:widowControl/>
        <w:spacing w:line="320" w:lineRule="exact"/>
        <w:jc w:val="center"/>
        <w:rPr>
          <w:rFonts w:ascii="Calibri" w:eastAsia="Meiryo" w:hAnsi="Calibri" w:cs="MS PGothic"/>
          <w:b/>
          <w:color w:val="000000" w:themeColor="text1"/>
          <w:sz w:val="22"/>
          <w:szCs w:val="22"/>
        </w:rPr>
      </w:pPr>
    </w:p>
    <w:p w14:paraId="2F7C7608" w14:textId="5591FD24" w:rsidR="001D1DD3" w:rsidRPr="006755EE" w:rsidRDefault="001D1DD3" w:rsidP="002016BF">
      <w:pPr>
        <w:widowControl/>
        <w:spacing w:line="320" w:lineRule="exact"/>
        <w:jc w:val="center"/>
        <w:rPr>
          <w:rFonts w:ascii="Calibri" w:eastAsia="Meiryo" w:hAnsi="Calibri" w:cs="MS PGothic"/>
          <w:b/>
          <w:color w:val="000000" w:themeColor="text1"/>
          <w:sz w:val="22"/>
          <w:szCs w:val="22"/>
        </w:rPr>
      </w:pPr>
    </w:p>
    <w:p w14:paraId="073909E8" w14:textId="77777777" w:rsidR="00B42CE2" w:rsidRPr="006755EE" w:rsidRDefault="00B42CE2" w:rsidP="00561C82">
      <w:pPr>
        <w:widowControl/>
        <w:spacing w:line="320" w:lineRule="exact"/>
        <w:jc w:val="left"/>
        <w:rPr>
          <w:rFonts w:ascii="Calibri" w:eastAsia="Meiryo" w:hAnsi="Calibri" w:cs="MS PGothic"/>
          <w:b/>
          <w:color w:val="000000" w:themeColor="text1"/>
          <w:sz w:val="28"/>
          <w:szCs w:val="28"/>
        </w:rPr>
      </w:pPr>
    </w:p>
    <w:p w14:paraId="1E60CE3D" w14:textId="77777777" w:rsidR="00B42CE2" w:rsidRPr="006755EE" w:rsidRDefault="00B42CE2" w:rsidP="00561C82">
      <w:pPr>
        <w:widowControl/>
        <w:spacing w:line="320" w:lineRule="exact"/>
        <w:jc w:val="left"/>
        <w:rPr>
          <w:rFonts w:ascii="Calibri" w:eastAsia="Meiryo" w:hAnsi="Calibri" w:cs="MS PGothic"/>
          <w:b/>
          <w:color w:val="000000" w:themeColor="text1"/>
          <w:sz w:val="28"/>
          <w:szCs w:val="28"/>
        </w:rPr>
      </w:pPr>
    </w:p>
    <w:p w14:paraId="7B5C662E" w14:textId="77777777" w:rsidR="00B42CE2" w:rsidRPr="006755EE" w:rsidRDefault="00B42CE2" w:rsidP="00561C82">
      <w:pPr>
        <w:widowControl/>
        <w:spacing w:line="320" w:lineRule="exact"/>
        <w:jc w:val="left"/>
        <w:rPr>
          <w:rFonts w:ascii="Calibri" w:eastAsia="Meiryo" w:hAnsi="Calibri" w:cs="MS PGothic"/>
          <w:b/>
          <w:color w:val="000000" w:themeColor="text1"/>
          <w:sz w:val="28"/>
          <w:szCs w:val="28"/>
        </w:rPr>
      </w:pPr>
    </w:p>
    <w:p w14:paraId="35F40BE5" w14:textId="77777777" w:rsidR="00B42CE2" w:rsidRPr="006755EE" w:rsidRDefault="00B42CE2" w:rsidP="00561C82">
      <w:pPr>
        <w:widowControl/>
        <w:spacing w:line="320" w:lineRule="exact"/>
        <w:jc w:val="left"/>
        <w:rPr>
          <w:rFonts w:ascii="Calibri" w:eastAsia="Meiryo" w:hAnsi="Calibri" w:cs="MS PGothic"/>
          <w:b/>
          <w:color w:val="000000" w:themeColor="text1"/>
          <w:sz w:val="28"/>
          <w:szCs w:val="28"/>
        </w:rPr>
      </w:pPr>
    </w:p>
    <w:p w14:paraId="2A650663" w14:textId="77777777" w:rsidR="00B42CE2" w:rsidRPr="006755EE" w:rsidRDefault="00B42CE2" w:rsidP="00561C82">
      <w:pPr>
        <w:widowControl/>
        <w:spacing w:line="320" w:lineRule="exact"/>
        <w:jc w:val="left"/>
        <w:rPr>
          <w:rFonts w:ascii="Calibri" w:eastAsia="Meiryo" w:hAnsi="Calibri" w:cs="MS PGothic"/>
          <w:b/>
          <w:color w:val="000000" w:themeColor="text1"/>
          <w:sz w:val="28"/>
          <w:szCs w:val="28"/>
        </w:rPr>
      </w:pPr>
    </w:p>
    <w:p w14:paraId="6E0096EB" w14:textId="77777777" w:rsidR="00B42CE2" w:rsidRPr="006755EE" w:rsidRDefault="00B42CE2" w:rsidP="00561C82">
      <w:pPr>
        <w:widowControl/>
        <w:spacing w:line="320" w:lineRule="exact"/>
        <w:jc w:val="left"/>
        <w:rPr>
          <w:rFonts w:ascii="Calibri" w:eastAsia="Meiryo" w:hAnsi="Calibri" w:cs="MS PGothic"/>
          <w:b/>
          <w:color w:val="000000" w:themeColor="text1"/>
          <w:sz w:val="28"/>
          <w:szCs w:val="28"/>
        </w:rPr>
      </w:pPr>
    </w:p>
    <w:p w14:paraId="4A2EDA38" w14:textId="77777777" w:rsidR="00B42CE2" w:rsidRPr="006755EE" w:rsidRDefault="00B42CE2" w:rsidP="00561C82">
      <w:pPr>
        <w:widowControl/>
        <w:spacing w:line="320" w:lineRule="exact"/>
        <w:jc w:val="left"/>
        <w:rPr>
          <w:rFonts w:ascii="Calibri" w:eastAsia="Meiryo" w:hAnsi="Calibri" w:cs="MS PGothic"/>
          <w:b/>
          <w:color w:val="000000" w:themeColor="text1"/>
          <w:sz w:val="28"/>
          <w:szCs w:val="28"/>
        </w:rPr>
      </w:pPr>
    </w:p>
    <w:p w14:paraId="5FF5401E" w14:textId="17C3A66C" w:rsidR="00650203" w:rsidRPr="006755EE" w:rsidRDefault="00811CC9" w:rsidP="00561C82">
      <w:pPr>
        <w:widowControl/>
        <w:spacing w:line="320" w:lineRule="exact"/>
        <w:jc w:val="left"/>
        <w:rPr>
          <w:rFonts w:ascii="Calibri" w:eastAsia="Meiryo" w:hAnsi="Calibri" w:cs="MS PGothic"/>
          <w:b/>
          <w:color w:val="000000" w:themeColor="text1"/>
          <w:sz w:val="22"/>
          <w:szCs w:val="22"/>
        </w:rPr>
      </w:pPr>
      <w:r w:rsidRPr="006755EE">
        <w:rPr>
          <w:rFonts w:ascii="Calibri" w:eastAsia="Meiryo" w:hAnsi="Calibri" w:cs="MS PGothic"/>
          <w:b/>
          <w:noProof/>
          <w:color w:val="000000" w:themeColor="text1"/>
          <w:sz w:val="22"/>
          <w:szCs w:val="22"/>
        </w:rPr>
        <w:lastRenderedPageBreak/>
        <w:drawing>
          <wp:anchor distT="0" distB="0" distL="114300" distR="114300" simplePos="0" relativeHeight="251746304" behindDoc="0" locked="0" layoutInCell="1" allowOverlap="1" wp14:anchorId="110F4177" wp14:editId="40BAFB18">
            <wp:simplePos x="0" y="0"/>
            <wp:positionH relativeFrom="column">
              <wp:posOffset>-2927</wp:posOffset>
            </wp:positionH>
            <wp:positionV relativeFrom="paragraph">
              <wp:posOffset>349857</wp:posOffset>
            </wp:positionV>
            <wp:extent cx="6390640" cy="6784975"/>
            <wp:effectExtent l="0" t="0" r="0" b="0"/>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a:stretch>
                      <a:fillRect/>
                    </a:stretch>
                  </pic:blipFill>
                  <pic:spPr>
                    <a:xfrm>
                      <a:off x="0" y="0"/>
                      <a:ext cx="6390640" cy="6784975"/>
                    </a:xfrm>
                    <a:prstGeom prst="rect">
                      <a:avLst/>
                    </a:prstGeom>
                  </pic:spPr>
                </pic:pic>
              </a:graphicData>
            </a:graphic>
            <wp14:sizeRelH relativeFrom="page">
              <wp14:pctWidth>0</wp14:pctWidth>
            </wp14:sizeRelH>
            <wp14:sizeRelV relativeFrom="page">
              <wp14:pctHeight>0</wp14:pctHeight>
            </wp14:sizeRelV>
          </wp:anchor>
        </w:drawing>
      </w:r>
      <w:r w:rsidR="00C50158" w:rsidRPr="006755EE">
        <w:rPr>
          <w:rFonts w:ascii="Calibri" w:eastAsia="Meiryo" w:hAnsi="Calibri" w:cs="MS PGothic"/>
          <w:b/>
          <w:color w:val="000000" w:themeColor="text1"/>
          <w:sz w:val="28"/>
          <w:szCs w:val="28"/>
        </w:rPr>
        <w:t>Chart 5</w:t>
      </w:r>
      <w:r w:rsidR="00C50158" w:rsidRPr="006755EE">
        <w:rPr>
          <w:rFonts w:ascii="Calibri" w:eastAsia="Meiryo" w:hAnsi="Calibri" w:cs="MS PGothic"/>
          <w:b/>
          <w:color w:val="000000" w:themeColor="text1"/>
          <w:sz w:val="22"/>
          <w:szCs w:val="22"/>
        </w:rPr>
        <w:t xml:space="preserve">: Gulf of Guinea ERZ </w:t>
      </w:r>
    </w:p>
    <w:p w14:paraId="5B69F4C6" w14:textId="41A2EA16" w:rsidR="0097256B" w:rsidRPr="006755EE" w:rsidRDefault="0097256B" w:rsidP="00C50158">
      <w:pPr>
        <w:widowControl/>
        <w:spacing w:line="320" w:lineRule="exact"/>
        <w:jc w:val="center"/>
        <w:rPr>
          <w:rFonts w:ascii="Calibri" w:eastAsia="Meiryo" w:hAnsi="Calibri" w:cs="MS PGothic"/>
          <w:b/>
          <w:color w:val="000000" w:themeColor="text1"/>
          <w:sz w:val="22"/>
          <w:szCs w:val="22"/>
        </w:rPr>
      </w:pPr>
    </w:p>
    <w:p w14:paraId="4696D147" w14:textId="596652A2" w:rsidR="0097256B" w:rsidRPr="006755EE" w:rsidRDefault="0097256B" w:rsidP="00C50158">
      <w:pPr>
        <w:widowControl/>
        <w:spacing w:line="320" w:lineRule="exact"/>
        <w:jc w:val="center"/>
        <w:rPr>
          <w:rFonts w:ascii="Calibri" w:eastAsia="Meiryo" w:hAnsi="Calibri" w:cs="MS PGothic"/>
          <w:b/>
          <w:color w:val="000000" w:themeColor="text1"/>
          <w:sz w:val="22"/>
          <w:szCs w:val="22"/>
        </w:rPr>
      </w:pPr>
    </w:p>
    <w:p w14:paraId="2D1E67C5" w14:textId="14C70AD7" w:rsidR="00650203" w:rsidRPr="006755EE" w:rsidRDefault="00650203" w:rsidP="002016BF">
      <w:pPr>
        <w:widowControl/>
        <w:spacing w:line="320" w:lineRule="exact"/>
        <w:jc w:val="center"/>
        <w:rPr>
          <w:rFonts w:ascii="Calibri" w:eastAsia="Meiryo" w:hAnsi="Calibri" w:cs="MS PGothic"/>
          <w:b/>
          <w:color w:val="000000" w:themeColor="text1"/>
          <w:sz w:val="22"/>
          <w:szCs w:val="22"/>
        </w:rPr>
      </w:pPr>
    </w:p>
    <w:p w14:paraId="7AFDAF87" w14:textId="42E88E8E" w:rsidR="00650203" w:rsidRPr="006755EE" w:rsidRDefault="00650203" w:rsidP="002016BF">
      <w:pPr>
        <w:widowControl/>
        <w:spacing w:line="320" w:lineRule="exact"/>
        <w:jc w:val="center"/>
        <w:rPr>
          <w:rFonts w:ascii="Calibri" w:eastAsia="Meiryo" w:hAnsi="Calibri" w:cs="MS PGothic"/>
          <w:b/>
          <w:color w:val="000000" w:themeColor="text1"/>
          <w:sz w:val="22"/>
          <w:szCs w:val="22"/>
        </w:rPr>
      </w:pPr>
    </w:p>
    <w:p w14:paraId="5182CD2E" w14:textId="7A75629E" w:rsidR="00650203" w:rsidRPr="006755EE" w:rsidRDefault="00650203" w:rsidP="002016BF">
      <w:pPr>
        <w:widowControl/>
        <w:spacing w:line="320" w:lineRule="exact"/>
        <w:jc w:val="center"/>
        <w:rPr>
          <w:rFonts w:ascii="Calibri" w:eastAsia="Meiryo" w:hAnsi="Calibri" w:cs="MS PGothic"/>
          <w:b/>
          <w:color w:val="000000" w:themeColor="text1"/>
          <w:sz w:val="22"/>
          <w:szCs w:val="22"/>
        </w:rPr>
      </w:pPr>
    </w:p>
    <w:p w14:paraId="62F2B4E0" w14:textId="157A5AD6" w:rsidR="00650203" w:rsidRPr="006755EE" w:rsidRDefault="00650203" w:rsidP="002016BF">
      <w:pPr>
        <w:widowControl/>
        <w:spacing w:line="320" w:lineRule="exact"/>
        <w:jc w:val="center"/>
        <w:rPr>
          <w:rFonts w:ascii="Calibri" w:eastAsia="Meiryo" w:hAnsi="Calibri" w:cs="MS PGothic"/>
          <w:b/>
          <w:color w:val="000000" w:themeColor="text1"/>
          <w:sz w:val="22"/>
          <w:szCs w:val="22"/>
        </w:rPr>
      </w:pPr>
    </w:p>
    <w:p w14:paraId="0ED08E68" w14:textId="71F3F5E2" w:rsidR="00650203" w:rsidRPr="006755EE" w:rsidRDefault="00650203" w:rsidP="002016BF">
      <w:pPr>
        <w:widowControl/>
        <w:spacing w:line="320" w:lineRule="exact"/>
        <w:jc w:val="center"/>
        <w:rPr>
          <w:rFonts w:ascii="Calibri" w:eastAsia="Meiryo" w:hAnsi="Calibri" w:cs="MS PGothic"/>
          <w:b/>
          <w:color w:val="000000" w:themeColor="text1"/>
          <w:sz w:val="22"/>
          <w:szCs w:val="22"/>
        </w:rPr>
      </w:pPr>
    </w:p>
    <w:p w14:paraId="7C8BB1AD" w14:textId="77777777" w:rsidR="00C75C57" w:rsidRDefault="00C75C57" w:rsidP="002016BF">
      <w:pPr>
        <w:widowControl/>
        <w:spacing w:line="320" w:lineRule="exact"/>
        <w:jc w:val="center"/>
        <w:rPr>
          <w:rFonts w:ascii="Calibri" w:eastAsia="Meiryo" w:hAnsi="Calibri" w:cs="MS PGothic"/>
          <w:b/>
          <w:color w:val="000000" w:themeColor="text1"/>
          <w:sz w:val="22"/>
          <w:szCs w:val="22"/>
        </w:rPr>
        <w:sectPr w:rsidR="00C75C57" w:rsidSect="00B35534">
          <w:footerReference w:type="default" r:id="rId15"/>
          <w:pgSz w:w="11907" w:h="16839" w:code="9"/>
          <w:pgMar w:top="1134" w:right="850" w:bottom="1701" w:left="993" w:header="709" w:footer="709" w:gutter="0"/>
          <w:cols w:space="708"/>
          <w:docGrid w:linePitch="360"/>
        </w:sectPr>
      </w:pPr>
    </w:p>
    <w:p w14:paraId="15C8C521" w14:textId="523F3304" w:rsidR="00650203" w:rsidRPr="006755EE" w:rsidRDefault="00650203" w:rsidP="002016BF">
      <w:pPr>
        <w:widowControl/>
        <w:spacing w:line="320" w:lineRule="exact"/>
        <w:jc w:val="center"/>
        <w:rPr>
          <w:rFonts w:ascii="Calibri" w:eastAsia="Meiryo" w:hAnsi="Calibri" w:cs="MS PGothic"/>
          <w:b/>
          <w:color w:val="000000" w:themeColor="text1"/>
          <w:sz w:val="22"/>
          <w:szCs w:val="22"/>
        </w:rPr>
      </w:pPr>
    </w:p>
    <w:p w14:paraId="163C57A9" w14:textId="2130D89E" w:rsidR="0097256B" w:rsidRPr="006755EE" w:rsidRDefault="00013AA4" w:rsidP="00013AA4">
      <w:pPr>
        <w:widowControl/>
        <w:spacing w:line="320" w:lineRule="exact"/>
        <w:jc w:val="left"/>
        <w:rPr>
          <w:rFonts w:ascii="Calibri" w:eastAsia="Meiryo" w:hAnsi="Calibri" w:cs="MS PGothic"/>
          <w:b/>
          <w:color w:val="000000" w:themeColor="text1"/>
          <w:sz w:val="22"/>
          <w:szCs w:val="22"/>
        </w:rPr>
      </w:pPr>
      <w:r w:rsidRPr="006755EE">
        <w:rPr>
          <w:rFonts w:ascii="Calibri" w:eastAsia="Meiryo" w:hAnsi="Calibri" w:cs="MS PGothic"/>
          <w:b/>
          <w:color w:val="000000" w:themeColor="text1"/>
          <w:sz w:val="28"/>
          <w:szCs w:val="28"/>
        </w:rPr>
        <w:t xml:space="preserve">Chart 6: </w:t>
      </w:r>
      <w:r w:rsidRPr="006755EE">
        <w:rPr>
          <w:rFonts w:ascii="Calibri" w:eastAsia="Meiryo" w:hAnsi="Calibri" w:cs="MS PGothic"/>
          <w:b/>
          <w:color w:val="000000" w:themeColor="text1"/>
          <w:sz w:val="22"/>
          <w:szCs w:val="22"/>
        </w:rPr>
        <w:t>IBF Warlike Operations Area – Sea of Azov, north of latitude 46</w:t>
      </w:r>
      <w:r w:rsidRPr="006755EE">
        <w:rPr>
          <w:rFonts w:ascii="Calibri" w:eastAsia="Meiryo" w:hAnsi="Calibri" w:cs="Calibri"/>
          <w:b/>
          <w:color w:val="000000" w:themeColor="text1"/>
          <w:sz w:val="22"/>
          <w:szCs w:val="22"/>
        </w:rPr>
        <w:t>°</w:t>
      </w:r>
      <w:r w:rsidRPr="006755EE">
        <w:rPr>
          <w:rFonts w:ascii="Calibri" w:eastAsia="Meiryo" w:hAnsi="Calibri" w:cs="MS PGothic"/>
          <w:b/>
          <w:color w:val="000000" w:themeColor="text1"/>
          <w:sz w:val="22"/>
          <w:szCs w:val="22"/>
        </w:rPr>
        <w:t xml:space="preserve">N </w:t>
      </w:r>
    </w:p>
    <w:p w14:paraId="56242B25" w14:textId="07B0EF9B" w:rsidR="00013AA4" w:rsidRPr="006755EE" w:rsidRDefault="00811CC9" w:rsidP="00013AA4">
      <w:pPr>
        <w:widowControl/>
        <w:spacing w:line="320" w:lineRule="exact"/>
        <w:jc w:val="left"/>
        <w:rPr>
          <w:rFonts w:ascii="Calibri" w:eastAsia="Meiryo" w:hAnsi="Calibri" w:cs="MS PGothic"/>
          <w:b/>
          <w:color w:val="000000" w:themeColor="text1"/>
          <w:sz w:val="22"/>
          <w:szCs w:val="22"/>
        </w:rPr>
      </w:pPr>
      <w:r w:rsidRPr="006755EE">
        <w:rPr>
          <w:rFonts w:ascii="Calibri" w:eastAsia="Meiryo" w:hAnsi="Calibri" w:cs="MS PGothic"/>
          <w:b/>
          <w:noProof/>
          <w:color w:val="000000" w:themeColor="text1"/>
          <w:sz w:val="22"/>
          <w:szCs w:val="22"/>
        </w:rPr>
        <w:drawing>
          <wp:anchor distT="0" distB="0" distL="114300" distR="114300" simplePos="0" relativeHeight="251749376" behindDoc="0" locked="0" layoutInCell="1" allowOverlap="1" wp14:anchorId="14C61313" wp14:editId="66584DE8">
            <wp:simplePos x="0" y="0"/>
            <wp:positionH relativeFrom="column">
              <wp:posOffset>-74295</wp:posOffset>
            </wp:positionH>
            <wp:positionV relativeFrom="paragraph">
              <wp:posOffset>144145</wp:posOffset>
            </wp:positionV>
            <wp:extent cx="8221854" cy="5471160"/>
            <wp:effectExtent l="0" t="0" r="8255" b="0"/>
            <wp:wrapNone/>
            <wp:docPr id="13" name="Picture 1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p&#10;&#10;Description automatically generated"/>
                    <pic:cNvPicPr/>
                  </pic:nvPicPr>
                  <pic:blipFill>
                    <a:blip r:embed="rId16"/>
                    <a:stretch>
                      <a:fillRect/>
                    </a:stretch>
                  </pic:blipFill>
                  <pic:spPr>
                    <a:xfrm>
                      <a:off x="0" y="0"/>
                      <a:ext cx="8233617" cy="5478987"/>
                    </a:xfrm>
                    <a:prstGeom prst="rect">
                      <a:avLst/>
                    </a:prstGeom>
                  </pic:spPr>
                </pic:pic>
              </a:graphicData>
            </a:graphic>
            <wp14:sizeRelH relativeFrom="page">
              <wp14:pctWidth>0</wp14:pctWidth>
            </wp14:sizeRelH>
            <wp14:sizeRelV relativeFrom="page">
              <wp14:pctHeight>0</wp14:pctHeight>
            </wp14:sizeRelV>
          </wp:anchor>
        </w:drawing>
      </w:r>
    </w:p>
    <w:p w14:paraId="346DB4BE" w14:textId="78B4F292"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551BF94E" w14:textId="1A6A18CC"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419A6EAA" w14:textId="73EDFE21"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3A0A757D" w14:textId="0780CB5E"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2FEACBAC" w14:textId="45E7DEF2"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0F955EAF"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4F45FF26"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0C5FFD55" w14:textId="71EE89C0"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5CA28A2A"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0F2CACEE"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5C487D5E"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2B7B7184"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1374666F"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4153788C"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464A35AC"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709C24C5"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3C5A2D3C"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441DF0CD"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17F95E1F"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3D669A7A"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78B99A1D"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5D1318F8" w14:textId="44DBC955"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008401DF"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11906BC1"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79F1690F"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17AB0CF4" w14:textId="608A9D82"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2A352BFF" w14:textId="77777777" w:rsidR="00013AA4" w:rsidRPr="006755EE" w:rsidRDefault="00013AA4" w:rsidP="00013AA4">
      <w:pPr>
        <w:widowControl/>
        <w:spacing w:line="320" w:lineRule="exact"/>
        <w:jc w:val="left"/>
        <w:rPr>
          <w:rFonts w:ascii="Calibri" w:eastAsia="Meiryo" w:hAnsi="Calibri" w:cs="MS PGothic"/>
          <w:b/>
          <w:color w:val="000000" w:themeColor="text1"/>
          <w:sz w:val="22"/>
          <w:szCs w:val="22"/>
        </w:rPr>
      </w:pPr>
    </w:p>
    <w:p w14:paraId="7115CAF3" w14:textId="0BDB53A5" w:rsidR="00013AA4" w:rsidRPr="006755EE" w:rsidRDefault="00013AA4" w:rsidP="000B3329">
      <w:pPr>
        <w:widowControl/>
        <w:spacing w:line="320" w:lineRule="exact"/>
        <w:jc w:val="left"/>
        <w:rPr>
          <w:rFonts w:ascii="Calibri" w:eastAsia="Meiryo" w:hAnsi="Calibri" w:cs="MS PGothic"/>
          <w:b/>
          <w:color w:val="000000" w:themeColor="text1"/>
          <w:sz w:val="28"/>
          <w:szCs w:val="28"/>
        </w:rPr>
      </w:pPr>
      <w:r w:rsidRPr="006755EE">
        <w:rPr>
          <w:rFonts w:ascii="Calibri" w:eastAsia="Meiryo" w:hAnsi="Calibri" w:cs="MS PGothic"/>
          <w:b/>
          <w:color w:val="000000" w:themeColor="text1"/>
          <w:sz w:val="22"/>
          <w:szCs w:val="22"/>
        </w:rPr>
        <w:lastRenderedPageBreak/>
        <w:t>Chart 7: IBF Warlike Operations Area – North</w:t>
      </w:r>
      <w:r w:rsidR="00406794" w:rsidRPr="006755EE">
        <w:rPr>
          <w:rFonts w:ascii="Calibri" w:eastAsia="Meiryo" w:hAnsi="Calibri" w:cs="MS PGothic"/>
          <w:b/>
          <w:color w:val="000000" w:themeColor="text1"/>
          <w:sz w:val="22"/>
          <w:szCs w:val="22"/>
        </w:rPr>
        <w:t>ern</w:t>
      </w:r>
      <w:r w:rsidRPr="006755EE">
        <w:rPr>
          <w:rFonts w:ascii="Calibri" w:eastAsia="Meiryo" w:hAnsi="Calibri" w:cs="MS PGothic"/>
          <w:b/>
          <w:color w:val="000000" w:themeColor="text1"/>
          <w:sz w:val="22"/>
          <w:szCs w:val="22"/>
        </w:rPr>
        <w:t xml:space="preserve"> Black Sea Region</w:t>
      </w:r>
    </w:p>
    <w:p w14:paraId="0B23EFA8" w14:textId="17504AE3" w:rsidR="0097256B" w:rsidRPr="006755EE" w:rsidRDefault="00811CC9" w:rsidP="002016BF">
      <w:pPr>
        <w:widowControl/>
        <w:spacing w:line="320" w:lineRule="exact"/>
        <w:jc w:val="center"/>
        <w:rPr>
          <w:rFonts w:ascii="Calibri" w:eastAsia="Meiryo" w:hAnsi="Calibri" w:cs="MS PGothic"/>
          <w:b/>
          <w:color w:val="000000" w:themeColor="text1"/>
          <w:sz w:val="28"/>
          <w:szCs w:val="28"/>
        </w:rPr>
      </w:pPr>
      <w:r w:rsidRPr="006755EE">
        <w:rPr>
          <w:rFonts w:ascii="Calibri" w:eastAsia="Meiryo" w:hAnsi="Calibri" w:cs="MS PGothic"/>
          <w:b/>
          <w:noProof/>
          <w:color w:val="000000" w:themeColor="text1"/>
          <w:sz w:val="28"/>
          <w:szCs w:val="28"/>
        </w:rPr>
        <w:drawing>
          <wp:anchor distT="0" distB="0" distL="114300" distR="114300" simplePos="0" relativeHeight="251750400" behindDoc="0" locked="0" layoutInCell="1" allowOverlap="1" wp14:anchorId="0895C0A0" wp14:editId="6AD9C4BF">
            <wp:simplePos x="0" y="0"/>
            <wp:positionH relativeFrom="column">
              <wp:posOffset>-43815</wp:posOffset>
            </wp:positionH>
            <wp:positionV relativeFrom="paragraph">
              <wp:posOffset>202564</wp:posOffset>
            </wp:positionV>
            <wp:extent cx="8313420" cy="5670043"/>
            <wp:effectExtent l="0" t="0" r="0" b="6985"/>
            <wp:wrapNone/>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pic:nvPicPr>
                  <pic:blipFill>
                    <a:blip r:embed="rId17"/>
                    <a:stretch>
                      <a:fillRect/>
                    </a:stretch>
                  </pic:blipFill>
                  <pic:spPr>
                    <a:xfrm>
                      <a:off x="0" y="0"/>
                      <a:ext cx="8363350" cy="5704097"/>
                    </a:xfrm>
                    <a:prstGeom prst="rect">
                      <a:avLst/>
                    </a:prstGeom>
                  </pic:spPr>
                </pic:pic>
              </a:graphicData>
            </a:graphic>
            <wp14:sizeRelH relativeFrom="page">
              <wp14:pctWidth>0</wp14:pctWidth>
            </wp14:sizeRelH>
            <wp14:sizeRelV relativeFrom="page">
              <wp14:pctHeight>0</wp14:pctHeight>
            </wp14:sizeRelV>
          </wp:anchor>
        </w:drawing>
      </w:r>
    </w:p>
    <w:p w14:paraId="2F3C6EDB" w14:textId="27278829" w:rsidR="0097256B" w:rsidRPr="006755EE" w:rsidRDefault="0097256B" w:rsidP="002016BF">
      <w:pPr>
        <w:widowControl/>
        <w:spacing w:line="320" w:lineRule="exact"/>
        <w:jc w:val="center"/>
        <w:rPr>
          <w:rFonts w:ascii="Calibri" w:eastAsia="Meiryo" w:hAnsi="Calibri" w:cs="MS PGothic"/>
          <w:b/>
          <w:color w:val="000000" w:themeColor="text1"/>
          <w:sz w:val="28"/>
          <w:szCs w:val="28"/>
        </w:rPr>
      </w:pPr>
    </w:p>
    <w:p w14:paraId="2E5039A6" w14:textId="6879F41B"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440503E6" w14:textId="277E1886"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1AAA843E" w14:textId="030DEC0A"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48BA3AF3" w14:textId="0EB2B639"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432C6EF0" w14:textId="7409ED65"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5B55C59E" w14:textId="497AE0CF"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06D93519" w14:textId="4024143D"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40667AF8" w14:textId="7D6B4760"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3303740C" w14:textId="4D36D806"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4C0A4A3A" w14:textId="58218D7E"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4ACC3F29" w14:textId="49160CB5"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6DF24D46" w14:textId="36D54DC1"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0796282C" w14:textId="546541E1"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4B9D3818" w14:textId="2C45B485"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2893C090" w14:textId="05AE8F0B"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14B25551" w14:textId="0D57D26D"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7D3051CC" w14:textId="366FAF4D" w:rsidR="00013AA4" w:rsidRPr="006755EE" w:rsidRDefault="00013AA4" w:rsidP="002016BF">
      <w:pPr>
        <w:widowControl/>
        <w:spacing w:line="320" w:lineRule="exact"/>
        <w:jc w:val="center"/>
        <w:rPr>
          <w:rFonts w:ascii="Calibri" w:eastAsia="Meiryo" w:hAnsi="Calibri" w:cs="MS PGothic"/>
          <w:b/>
          <w:color w:val="000000" w:themeColor="text1"/>
          <w:sz w:val="28"/>
          <w:szCs w:val="28"/>
        </w:rPr>
      </w:pPr>
    </w:p>
    <w:p w14:paraId="61F7A4E1" w14:textId="77777777" w:rsidR="0097256B" w:rsidRPr="006755EE" w:rsidRDefault="0097256B" w:rsidP="002016BF">
      <w:pPr>
        <w:widowControl/>
        <w:spacing w:line="320" w:lineRule="exact"/>
        <w:jc w:val="center"/>
        <w:rPr>
          <w:rFonts w:ascii="Calibri" w:eastAsia="Meiryo" w:hAnsi="Calibri" w:cs="MS PGothic"/>
          <w:b/>
          <w:color w:val="000000" w:themeColor="text1"/>
          <w:sz w:val="28"/>
          <w:szCs w:val="28"/>
        </w:rPr>
      </w:pPr>
    </w:p>
    <w:p w14:paraId="1CEA7147" w14:textId="77777777" w:rsidR="00811CC9" w:rsidRPr="006755EE" w:rsidRDefault="00811CC9" w:rsidP="009F5A3A">
      <w:pPr>
        <w:widowControl/>
        <w:spacing w:line="320" w:lineRule="exact"/>
        <w:rPr>
          <w:rFonts w:ascii="Calibri" w:eastAsia="Meiryo" w:hAnsi="Calibri" w:cs="MS PGothic"/>
          <w:b/>
          <w:color w:val="000000" w:themeColor="text1"/>
          <w:sz w:val="28"/>
          <w:szCs w:val="28"/>
        </w:rPr>
      </w:pPr>
    </w:p>
    <w:p w14:paraId="4BBE1F65" w14:textId="77777777" w:rsidR="00811CC9" w:rsidRPr="006755EE" w:rsidRDefault="00811CC9" w:rsidP="009F5A3A">
      <w:pPr>
        <w:widowControl/>
        <w:spacing w:line="320" w:lineRule="exact"/>
        <w:rPr>
          <w:rFonts w:ascii="Calibri" w:eastAsia="Meiryo" w:hAnsi="Calibri" w:cs="MS PGothic"/>
          <w:b/>
          <w:color w:val="000000" w:themeColor="text1"/>
          <w:sz w:val="28"/>
          <w:szCs w:val="28"/>
        </w:rPr>
      </w:pPr>
    </w:p>
    <w:p w14:paraId="0C763676" w14:textId="77777777" w:rsidR="00811CC9" w:rsidRPr="006755EE" w:rsidRDefault="00811CC9" w:rsidP="009F5A3A">
      <w:pPr>
        <w:widowControl/>
        <w:spacing w:line="320" w:lineRule="exact"/>
        <w:rPr>
          <w:rFonts w:ascii="Calibri" w:eastAsia="Meiryo" w:hAnsi="Calibri" w:cs="MS PGothic"/>
          <w:b/>
          <w:color w:val="000000" w:themeColor="text1"/>
          <w:sz w:val="28"/>
          <w:szCs w:val="28"/>
        </w:rPr>
      </w:pPr>
    </w:p>
    <w:p w14:paraId="4AB57A5D" w14:textId="77777777" w:rsidR="00811CC9" w:rsidRPr="006755EE" w:rsidRDefault="00811CC9" w:rsidP="009F5A3A">
      <w:pPr>
        <w:widowControl/>
        <w:spacing w:line="320" w:lineRule="exact"/>
        <w:rPr>
          <w:rFonts w:ascii="Calibri" w:eastAsia="Meiryo" w:hAnsi="Calibri" w:cs="MS PGothic"/>
          <w:b/>
          <w:color w:val="000000" w:themeColor="text1"/>
          <w:sz w:val="28"/>
          <w:szCs w:val="28"/>
        </w:rPr>
      </w:pPr>
    </w:p>
    <w:p w14:paraId="45A5A57D" w14:textId="77777777" w:rsidR="00811CC9" w:rsidRPr="006755EE" w:rsidRDefault="00811CC9" w:rsidP="009F5A3A">
      <w:pPr>
        <w:widowControl/>
        <w:spacing w:line="320" w:lineRule="exact"/>
        <w:rPr>
          <w:rFonts w:ascii="Calibri" w:eastAsia="Meiryo" w:hAnsi="Calibri" w:cs="MS PGothic"/>
          <w:b/>
          <w:color w:val="000000" w:themeColor="text1"/>
          <w:sz w:val="28"/>
          <w:szCs w:val="28"/>
        </w:rPr>
      </w:pPr>
    </w:p>
    <w:p w14:paraId="2CF16DA8" w14:textId="77777777" w:rsidR="00811CC9" w:rsidRPr="006755EE" w:rsidRDefault="00811CC9" w:rsidP="009F5A3A">
      <w:pPr>
        <w:widowControl/>
        <w:spacing w:line="320" w:lineRule="exact"/>
        <w:rPr>
          <w:rFonts w:ascii="Calibri" w:eastAsia="Meiryo" w:hAnsi="Calibri" w:cs="MS PGothic"/>
          <w:b/>
          <w:color w:val="000000" w:themeColor="text1"/>
          <w:sz w:val="28"/>
          <w:szCs w:val="28"/>
        </w:rPr>
      </w:pPr>
    </w:p>
    <w:p w14:paraId="3F5DB58B" w14:textId="77777777" w:rsidR="00C75C57" w:rsidRDefault="00C75C57" w:rsidP="009F5A3A">
      <w:pPr>
        <w:widowControl/>
        <w:spacing w:line="320" w:lineRule="exact"/>
        <w:rPr>
          <w:rFonts w:ascii="Calibri" w:eastAsia="Meiryo" w:hAnsi="Calibri" w:cs="MS PGothic"/>
          <w:b/>
          <w:color w:val="000000" w:themeColor="text1"/>
          <w:sz w:val="28"/>
          <w:szCs w:val="28"/>
        </w:rPr>
        <w:sectPr w:rsidR="00C75C57" w:rsidSect="00C75C57">
          <w:pgSz w:w="16839" w:h="11907" w:orient="landscape" w:code="9"/>
          <w:pgMar w:top="993" w:right="1134" w:bottom="850" w:left="1701" w:header="709" w:footer="709" w:gutter="0"/>
          <w:cols w:space="708"/>
          <w:docGrid w:linePitch="360"/>
        </w:sectPr>
      </w:pPr>
    </w:p>
    <w:p w14:paraId="0745DD6F" w14:textId="6DC1DDF8" w:rsidR="00EF735F" w:rsidRPr="006755EE" w:rsidRDefault="00EF735F" w:rsidP="009F5A3A">
      <w:pPr>
        <w:widowControl/>
        <w:spacing w:line="320" w:lineRule="exact"/>
        <w:rPr>
          <w:rFonts w:ascii="Calibri" w:eastAsia="Meiryo" w:hAnsi="Calibri" w:cs="MS PGothic"/>
          <w:b/>
          <w:color w:val="000000" w:themeColor="text1"/>
          <w:sz w:val="28"/>
          <w:szCs w:val="28"/>
        </w:rPr>
      </w:pPr>
      <w:r w:rsidRPr="006755EE">
        <w:rPr>
          <w:rFonts w:ascii="Calibri" w:eastAsia="Meiryo" w:hAnsi="Calibri" w:cs="MS PGothic"/>
          <w:b/>
          <w:color w:val="000000" w:themeColor="text1"/>
          <w:sz w:val="28"/>
          <w:szCs w:val="28"/>
        </w:rPr>
        <w:lastRenderedPageBreak/>
        <w:t xml:space="preserve">Attachment to the IBF list of warlike and </w:t>
      </w:r>
      <w:r w:rsidR="00B960E2" w:rsidRPr="006755EE">
        <w:rPr>
          <w:rFonts w:ascii="Calibri" w:eastAsia="Meiryo" w:hAnsi="Calibri" w:cs="MS PGothic"/>
          <w:b/>
          <w:color w:val="000000" w:themeColor="text1"/>
          <w:sz w:val="28"/>
          <w:szCs w:val="28"/>
        </w:rPr>
        <w:t>high-risk</w:t>
      </w:r>
      <w:r w:rsidRPr="006755EE">
        <w:rPr>
          <w:rFonts w:ascii="Calibri" w:eastAsia="Meiryo" w:hAnsi="Calibri" w:cs="MS PGothic"/>
          <w:b/>
          <w:color w:val="000000" w:themeColor="text1"/>
          <w:sz w:val="28"/>
          <w:szCs w:val="28"/>
        </w:rPr>
        <w:t xml:space="preserve"> designations </w:t>
      </w:r>
    </w:p>
    <w:p w14:paraId="541DCB5D" w14:textId="77777777" w:rsidR="004A3891" w:rsidRPr="006755EE" w:rsidRDefault="004A3891" w:rsidP="009F5A3A">
      <w:pPr>
        <w:widowControl/>
        <w:spacing w:line="320" w:lineRule="exact"/>
        <w:rPr>
          <w:rFonts w:ascii="Calibri" w:eastAsia="Meiryo" w:hAnsi="Calibri" w:cs="MS PGothic"/>
          <w:b/>
          <w:color w:val="000000" w:themeColor="text1"/>
          <w:sz w:val="22"/>
          <w:szCs w:val="22"/>
        </w:rPr>
      </w:pPr>
    </w:p>
    <w:p w14:paraId="7E355BF7" w14:textId="77777777" w:rsidR="00EF735F" w:rsidRPr="006755EE" w:rsidRDefault="00EF735F" w:rsidP="009F5A3A">
      <w:pPr>
        <w:widowControl/>
        <w:spacing w:line="320" w:lineRule="exact"/>
        <w:rPr>
          <w:rFonts w:ascii="Calibri" w:eastAsia="Meiryo" w:hAnsi="Calibri" w:cs="MS PGothic"/>
          <w:color w:val="000000" w:themeColor="text1"/>
          <w:sz w:val="22"/>
          <w:szCs w:val="22"/>
        </w:rPr>
      </w:pPr>
      <w:r w:rsidRPr="006755EE">
        <w:rPr>
          <w:rFonts w:ascii="Calibri" w:eastAsia="Meiryo" w:hAnsi="Calibri" w:cs="MS PGothic"/>
          <w:color w:val="000000" w:themeColor="text1"/>
          <w:sz w:val="22"/>
          <w:szCs w:val="22"/>
        </w:rPr>
        <w:t>The details of the areas included in the List are as follows:</w:t>
      </w:r>
    </w:p>
    <w:p w14:paraId="4B345D4F" w14:textId="77777777" w:rsidR="00EF735F" w:rsidRPr="006755EE" w:rsidRDefault="00EF735F" w:rsidP="009F5A3A">
      <w:pPr>
        <w:widowControl/>
        <w:spacing w:line="320" w:lineRule="exact"/>
        <w:rPr>
          <w:rFonts w:ascii="Calibri" w:eastAsia="Meiryo" w:hAnsi="Calibri" w:cs="MS PGothic"/>
          <w:color w:val="000000" w:themeColor="text1"/>
          <w:sz w:val="22"/>
          <w:szCs w:val="22"/>
        </w:rPr>
      </w:pPr>
    </w:p>
    <w:p w14:paraId="32EC8C7F" w14:textId="77777777" w:rsidR="00EF735F" w:rsidRPr="006755EE" w:rsidRDefault="00EF735F" w:rsidP="009F5A3A">
      <w:pPr>
        <w:widowControl/>
        <w:spacing w:line="320" w:lineRule="exact"/>
        <w:rPr>
          <w:rFonts w:ascii="Calibri" w:eastAsia="Meiryo" w:hAnsi="Calibri" w:cs="MS PGothic"/>
          <w:b/>
          <w:color w:val="000000" w:themeColor="text1"/>
          <w:u w:val="single"/>
        </w:rPr>
      </w:pPr>
      <w:r w:rsidRPr="006755EE">
        <w:rPr>
          <w:rFonts w:ascii="Calibri" w:eastAsia="Meiryo" w:hAnsi="Calibri" w:cs="MS PGothic"/>
          <w:b/>
          <w:color w:val="000000" w:themeColor="text1"/>
          <w:u w:val="single"/>
        </w:rPr>
        <w:t>DESIGNATION 1.</w:t>
      </w:r>
    </w:p>
    <w:p w14:paraId="0E55A146" w14:textId="376CBF03" w:rsidR="003C6375" w:rsidRPr="006755EE" w:rsidRDefault="00262683" w:rsidP="009F5A3A">
      <w:pPr>
        <w:widowControl/>
        <w:spacing w:line="320" w:lineRule="exact"/>
        <w:rPr>
          <w:rFonts w:ascii="Calibri" w:hAnsi="Calibri"/>
          <w:b/>
          <w:color w:val="000000" w:themeColor="text1"/>
        </w:rPr>
      </w:pPr>
      <w:r w:rsidRPr="006755EE">
        <w:rPr>
          <w:rFonts w:ascii="Calibri" w:hAnsi="Calibri"/>
          <w:b/>
          <w:color w:val="000000" w:themeColor="text1"/>
        </w:rPr>
        <w:t xml:space="preserve">IBF </w:t>
      </w:r>
      <w:r w:rsidR="00943588" w:rsidRPr="006755EE">
        <w:rPr>
          <w:rFonts w:ascii="Calibri" w:hAnsi="Calibri"/>
          <w:b/>
          <w:color w:val="000000" w:themeColor="text1"/>
        </w:rPr>
        <w:t xml:space="preserve">Warlike Operations Area </w:t>
      </w:r>
      <w:r w:rsidRPr="006755EE">
        <w:rPr>
          <w:rFonts w:ascii="Calibri" w:hAnsi="Calibri"/>
          <w:b/>
          <w:color w:val="000000" w:themeColor="text1"/>
        </w:rPr>
        <w:t xml:space="preserve"> – 12 n.m. off Yemeni </w:t>
      </w:r>
      <w:r w:rsidR="00E53403" w:rsidRPr="006755EE">
        <w:rPr>
          <w:rFonts w:ascii="Calibri" w:hAnsi="Calibri"/>
          <w:b/>
          <w:color w:val="000000" w:themeColor="text1"/>
        </w:rPr>
        <w:t xml:space="preserve">mainland </w:t>
      </w:r>
      <w:r w:rsidRPr="006755EE">
        <w:rPr>
          <w:rFonts w:ascii="Calibri" w:hAnsi="Calibri"/>
          <w:b/>
          <w:color w:val="000000" w:themeColor="text1"/>
        </w:rPr>
        <w:t xml:space="preserve">Coast </w:t>
      </w:r>
    </w:p>
    <w:p w14:paraId="0618BF11" w14:textId="77777777" w:rsidR="00262683" w:rsidRPr="006755EE" w:rsidRDefault="00262683" w:rsidP="009F5A3A">
      <w:pPr>
        <w:widowControl/>
        <w:spacing w:line="320" w:lineRule="exact"/>
        <w:rPr>
          <w:rFonts w:ascii="Calibri" w:hAnsi="Calibri"/>
          <w:b/>
          <w:color w:val="000000" w:themeColor="text1"/>
          <w:sz w:val="22"/>
          <w:szCs w:val="22"/>
        </w:rPr>
      </w:pPr>
    </w:p>
    <w:p w14:paraId="7E66B155" w14:textId="1D8F14D0" w:rsidR="00B25A04" w:rsidRPr="006755EE" w:rsidRDefault="00B25A04" w:rsidP="009F354D">
      <w:pPr>
        <w:pStyle w:val="ListParagraph"/>
        <w:widowControl/>
        <w:numPr>
          <w:ilvl w:val="1"/>
          <w:numId w:val="2"/>
        </w:numPr>
        <w:spacing w:line="320" w:lineRule="exact"/>
        <w:rPr>
          <w:rFonts w:ascii="Calibri" w:hAnsi="Calibri"/>
          <w:b/>
          <w:i/>
          <w:color w:val="000000" w:themeColor="text1"/>
          <w:sz w:val="22"/>
          <w:szCs w:val="22"/>
        </w:rPr>
      </w:pPr>
      <w:r w:rsidRPr="006755EE">
        <w:rPr>
          <w:rFonts w:ascii="Calibri" w:hAnsi="Calibri"/>
          <w:i/>
          <w:color w:val="000000" w:themeColor="text1"/>
          <w:sz w:val="22"/>
          <w:szCs w:val="22"/>
        </w:rPr>
        <w:t>This Warli</w:t>
      </w:r>
      <w:r w:rsidR="00783297" w:rsidRPr="006755EE">
        <w:rPr>
          <w:rFonts w:ascii="Calibri" w:hAnsi="Calibri"/>
          <w:i/>
          <w:color w:val="000000" w:themeColor="text1"/>
          <w:sz w:val="22"/>
          <w:szCs w:val="22"/>
        </w:rPr>
        <w:t xml:space="preserve">ke Operations Area includes Yemeni </w:t>
      </w:r>
      <w:r w:rsidRPr="006755EE">
        <w:rPr>
          <w:rFonts w:ascii="Calibri" w:hAnsi="Calibri"/>
          <w:i/>
          <w:color w:val="000000" w:themeColor="text1"/>
          <w:sz w:val="22"/>
          <w:szCs w:val="22"/>
        </w:rPr>
        <w:t xml:space="preserve">territorial waters extending up to the 12 nautical miles limit from the border of </w:t>
      </w:r>
      <w:r w:rsidR="008E7C3F" w:rsidRPr="006755EE">
        <w:rPr>
          <w:rFonts w:ascii="Calibri" w:hAnsi="Calibri"/>
          <w:i/>
          <w:color w:val="000000" w:themeColor="text1"/>
          <w:sz w:val="22"/>
          <w:szCs w:val="22"/>
        </w:rPr>
        <w:t>Yemen</w:t>
      </w:r>
      <w:r w:rsidRPr="006755EE">
        <w:rPr>
          <w:rFonts w:ascii="Calibri" w:hAnsi="Calibri"/>
          <w:i/>
          <w:color w:val="000000" w:themeColor="text1"/>
          <w:sz w:val="22"/>
          <w:szCs w:val="22"/>
        </w:rPr>
        <w:t xml:space="preserve"> with</w:t>
      </w:r>
      <w:r w:rsidR="008E7C3F" w:rsidRPr="006755EE">
        <w:rPr>
          <w:rFonts w:ascii="Calibri" w:hAnsi="Calibri"/>
          <w:i/>
          <w:color w:val="000000" w:themeColor="text1"/>
          <w:sz w:val="22"/>
          <w:szCs w:val="22"/>
        </w:rPr>
        <w:t xml:space="preserve"> Saudi Arabia in the Red Sea and the border of Yemen and Oman in the Gulf of Aden, with the exception of the Maritime Security Transit Corridor (MSTC) </w:t>
      </w:r>
      <w:r w:rsidR="00E53403" w:rsidRPr="006755EE">
        <w:rPr>
          <w:rFonts w:ascii="Calibri" w:hAnsi="Calibri"/>
          <w:i/>
          <w:color w:val="000000" w:themeColor="text1"/>
          <w:sz w:val="22"/>
          <w:szCs w:val="22"/>
        </w:rPr>
        <w:t xml:space="preserve">in the Red Sea </w:t>
      </w:r>
      <w:r w:rsidR="008E7C3F" w:rsidRPr="006755EE">
        <w:rPr>
          <w:rFonts w:ascii="Calibri" w:hAnsi="Calibri"/>
          <w:i/>
          <w:color w:val="000000" w:themeColor="text1"/>
          <w:sz w:val="22"/>
          <w:szCs w:val="22"/>
        </w:rPr>
        <w:t>where the lanes of th</w:t>
      </w:r>
      <w:r w:rsidR="005A2503" w:rsidRPr="006755EE">
        <w:rPr>
          <w:rFonts w:ascii="Calibri" w:hAnsi="Calibri"/>
          <w:i/>
          <w:color w:val="000000" w:themeColor="text1"/>
          <w:sz w:val="22"/>
          <w:szCs w:val="22"/>
        </w:rPr>
        <w:t>ese safe passage corridor</w:t>
      </w:r>
      <w:r w:rsidR="008E7C3F" w:rsidRPr="006755EE">
        <w:rPr>
          <w:rFonts w:ascii="Calibri" w:hAnsi="Calibri"/>
          <w:i/>
          <w:color w:val="000000" w:themeColor="text1"/>
          <w:sz w:val="22"/>
          <w:szCs w:val="22"/>
        </w:rPr>
        <w:t xml:space="preserve"> overlap with th</w:t>
      </w:r>
      <w:r w:rsidR="00E53403" w:rsidRPr="006755EE">
        <w:rPr>
          <w:rFonts w:ascii="Calibri" w:hAnsi="Calibri"/>
          <w:i/>
          <w:color w:val="000000" w:themeColor="text1"/>
          <w:sz w:val="22"/>
          <w:szCs w:val="22"/>
        </w:rPr>
        <w:t xml:space="preserve">is </w:t>
      </w:r>
      <w:r w:rsidR="008E7C3F" w:rsidRPr="006755EE">
        <w:rPr>
          <w:rFonts w:ascii="Calibri" w:hAnsi="Calibri"/>
          <w:i/>
          <w:color w:val="000000" w:themeColor="text1"/>
          <w:sz w:val="22"/>
          <w:szCs w:val="22"/>
        </w:rPr>
        <w:t>Warlike Area.</w:t>
      </w:r>
    </w:p>
    <w:p w14:paraId="151E43A3" w14:textId="1E93FA25" w:rsidR="00AC472D" w:rsidRPr="006755EE" w:rsidRDefault="00AC472D" w:rsidP="009F354D">
      <w:pPr>
        <w:pStyle w:val="ListParagraph"/>
        <w:widowControl/>
        <w:numPr>
          <w:ilvl w:val="1"/>
          <w:numId w:val="2"/>
        </w:numPr>
        <w:spacing w:line="320" w:lineRule="exact"/>
        <w:rPr>
          <w:rFonts w:ascii="Calibri" w:hAnsi="Calibri"/>
          <w:b/>
          <w:i/>
          <w:color w:val="000000" w:themeColor="text1"/>
          <w:sz w:val="22"/>
          <w:szCs w:val="22"/>
        </w:rPr>
      </w:pPr>
      <w:r w:rsidRPr="006755EE">
        <w:rPr>
          <w:rFonts w:ascii="Calibri" w:hAnsi="Calibri"/>
          <w:i/>
          <w:color w:val="000000" w:themeColor="text1"/>
          <w:sz w:val="22"/>
          <w:szCs w:val="22"/>
        </w:rPr>
        <w:t>This Warlike Area applies to all vessels, whether underway or not, including all vessels at anchor and berthed “all fast” within the Area</w:t>
      </w:r>
    </w:p>
    <w:p w14:paraId="44AE18FE" w14:textId="77777777" w:rsidR="00B25A04" w:rsidRPr="006755EE" w:rsidRDefault="00B25A04" w:rsidP="009F5A3A">
      <w:pPr>
        <w:widowControl/>
        <w:spacing w:line="320" w:lineRule="exact"/>
        <w:rPr>
          <w:rFonts w:ascii="Calibri" w:hAnsi="Calibri"/>
          <w:b/>
          <w:color w:val="000000" w:themeColor="text1"/>
          <w:sz w:val="22"/>
          <w:szCs w:val="22"/>
        </w:rPr>
      </w:pPr>
    </w:p>
    <w:p w14:paraId="66019FB6" w14:textId="4F272399" w:rsidR="0019203F" w:rsidRPr="006755EE" w:rsidRDefault="0019203F" w:rsidP="009F5A3A">
      <w:pPr>
        <w:spacing w:line="340" w:lineRule="exact"/>
        <w:rPr>
          <w:rFonts w:ascii="Calibri" w:eastAsia="MS PGothic" w:hAnsi="Calibri"/>
          <w:color w:val="000000" w:themeColor="text1"/>
          <w:sz w:val="22"/>
          <w:szCs w:val="22"/>
        </w:rPr>
      </w:pPr>
      <w:bookmarkStart w:id="5" w:name="_Hlk96975242"/>
      <w:r w:rsidRPr="006755EE">
        <w:rPr>
          <w:rFonts w:ascii="Calibri" w:eastAsia="MS PGothic" w:hAnsi="Calibri"/>
          <w:color w:val="000000" w:themeColor="text1"/>
          <w:sz w:val="22"/>
          <w:szCs w:val="22"/>
        </w:rPr>
        <w:t>During a vessel’s transit of this Area</w:t>
      </w:r>
      <w:r w:rsidR="009F354D">
        <w:rPr>
          <w:rFonts w:ascii="Calibri" w:eastAsia="MS PGothic" w:hAnsi="Calibri"/>
          <w:color w:val="000000" w:themeColor="text1"/>
          <w:sz w:val="22"/>
          <w:szCs w:val="22"/>
        </w:rPr>
        <w:t xml:space="preserve">, the </w:t>
      </w:r>
      <w:r w:rsidRPr="006755EE">
        <w:rPr>
          <w:rFonts w:ascii="Calibri" w:eastAsia="MS PGothic" w:hAnsi="Calibri"/>
          <w:color w:val="000000" w:themeColor="text1"/>
          <w:sz w:val="22"/>
          <w:szCs w:val="22"/>
        </w:rPr>
        <w:t xml:space="preserve">protection of seafarers through </w:t>
      </w:r>
      <w:r w:rsidR="001B2CEC" w:rsidRPr="006755EE">
        <w:rPr>
          <w:rFonts w:ascii="Calibri" w:eastAsia="MS PGothic" w:hAnsi="Calibri"/>
          <w:color w:val="000000" w:themeColor="text1"/>
          <w:sz w:val="22"/>
          <w:szCs w:val="22"/>
        </w:rPr>
        <w:t>the ISPS Level 3 measure</w:t>
      </w:r>
      <w:r w:rsidR="009F354D">
        <w:rPr>
          <w:rFonts w:ascii="Calibri" w:eastAsia="MS PGothic" w:hAnsi="Calibri"/>
          <w:color w:val="000000" w:themeColor="text1"/>
          <w:sz w:val="22"/>
          <w:szCs w:val="22"/>
        </w:rPr>
        <w:t xml:space="preserve"> should be adopted</w:t>
      </w:r>
      <w:r w:rsidR="001B2CEC" w:rsidRPr="006755EE">
        <w:rPr>
          <w:rFonts w:ascii="Calibri" w:eastAsia="MS PGothic" w:hAnsi="Calibri"/>
          <w:color w:val="000000" w:themeColor="text1"/>
          <w:sz w:val="22"/>
          <w:szCs w:val="22"/>
        </w:rPr>
        <w:t>s, which</w:t>
      </w:r>
      <w:r w:rsidRPr="006755EE">
        <w:rPr>
          <w:rFonts w:ascii="Calibri" w:eastAsia="MS PGothic" w:hAnsi="Calibri"/>
          <w:color w:val="000000" w:themeColor="text1"/>
          <w:sz w:val="22"/>
          <w:szCs w:val="22"/>
        </w:rPr>
        <w:t xml:space="preserve"> may include the provision of personnel or systems which appropriately reduce the vulnerability of a vessel. The sufficiency of such extra security measures should be determined depending on vessel type, size, freeboard during transit and speed, with consulting and seeking advice of respective ITF union(s) where necessary.  </w:t>
      </w:r>
    </w:p>
    <w:p w14:paraId="67590858" w14:textId="77777777" w:rsidR="0019203F" w:rsidRPr="006755EE" w:rsidRDefault="0019203F" w:rsidP="009F5A3A">
      <w:pPr>
        <w:spacing w:line="340" w:lineRule="exact"/>
        <w:ind w:left="360"/>
        <w:rPr>
          <w:rFonts w:ascii="Calibri" w:eastAsia="MS PGothic" w:hAnsi="Calibri"/>
          <w:color w:val="000000" w:themeColor="text1"/>
          <w:sz w:val="22"/>
          <w:szCs w:val="22"/>
        </w:rPr>
      </w:pPr>
    </w:p>
    <w:p w14:paraId="45E86791" w14:textId="636CC2A8" w:rsidR="0019203F" w:rsidRPr="006755EE" w:rsidRDefault="0019203F" w:rsidP="009F5A3A">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During the period of transit</w:t>
      </w:r>
      <w:r w:rsidR="00EE00B1" w:rsidRPr="006755EE">
        <w:rPr>
          <w:rFonts w:ascii="Calibri" w:eastAsia="MS PGothic" w:hAnsi="Calibri"/>
          <w:color w:val="000000" w:themeColor="text1"/>
          <w:sz w:val="22"/>
          <w:szCs w:val="22"/>
        </w:rPr>
        <w:t>/stay</w:t>
      </w:r>
      <w:r w:rsidRPr="006755EE">
        <w:rPr>
          <w:rFonts w:ascii="Calibri" w:eastAsia="MS PGothic" w:hAnsi="Calibri"/>
          <w:color w:val="000000" w:themeColor="text1"/>
          <w:sz w:val="22"/>
          <w:szCs w:val="22"/>
        </w:rPr>
        <w:t xml:space="preserve"> </w:t>
      </w:r>
      <w:r w:rsidR="00EE00B1" w:rsidRPr="006755EE">
        <w:rPr>
          <w:rFonts w:ascii="Calibri" w:eastAsia="MS PGothic" w:hAnsi="Calibri"/>
          <w:color w:val="000000" w:themeColor="text1"/>
          <w:sz w:val="22"/>
          <w:szCs w:val="22"/>
        </w:rPr>
        <w:t>within</w:t>
      </w:r>
      <w:r w:rsidRPr="006755EE">
        <w:rPr>
          <w:rFonts w:ascii="Calibri" w:eastAsia="MS PGothic" w:hAnsi="Calibri"/>
          <w:color w:val="000000" w:themeColor="text1"/>
          <w:sz w:val="22"/>
          <w:szCs w:val="22"/>
        </w:rPr>
        <w:t xml:space="preserve"> this </w:t>
      </w:r>
      <w:r w:rsidR="00943588" w:rsidRPr="006755EE">
        <w:rPr>
          <w:rFonts w:ascii="Calibri" w:eastAsia="MS PGothic" w:hAnsi="Calibri"/>
          <w:color w:val="000000" w:themeColor="text1"/>
          <w:sz w:val="22"/>
          <w:szCs w:val="22"/>
        </w:rPr>
        <w:t>Warlike</w:t>
      </w:r>
      <w:r w:rsidRPr="006755EE">
        <w:rPr>
          <w:rFonts w:ascii="Calibri" w:eastAsia="MS PGothic" w:hAnsi="Calibri"/>
          <w:color w:val="000000" w:themeColor="text1"/>
          <w:sz w:val="22"/>
          <w:szCs w:val="22"/>
        </w:rPr>
        <w:t xml:space="preserve"> Area</w:t>
      </w:r>
      <w:r w:rsidR="00C656B8" w:rsidRPr="006755EE">
        <w:rPr>
          <w:rFonts w:ascii="Calibri" w:eastAsia="MS PGothic" w:hAnsi="Calibri"/>
          <w:color w:val="000000" w:themeColor="text1"/>
          <w:sz w:val="22"/>
          <w:szCs w:val="22"/>
        </w:rPr>
        <w:t>,</w:t>
      </w:r>
      <w:r w:rsidRPr="006755EE">
        <w:rPr>
          <w:rFonts w:ascii="Calibri" w:eastAsia="MS PGothic" w:hAnsi="Calibri"/>
          <w:color w:val="000000" w:themeColor="text1"/>
          <w:sz w:val="22"/>
          <w:szCs w:val="22"/>
        </w:rPr>
        <w:t xml:space="preserve"> seafarers shall be entitled to compensation amounting to 100% of the basic wage and a doubled compensation payable in case of death and disability. This entitlement </w:t>
      </w:r>
      <w:r w:rsidR="00943588" w:rsidRPr="006755EE">
        <w:rPr>
          <w:rFonts w:ascii="Calibri" w:eastAsia="MS PGothic" w:hAnsi="Calibri"/>
          <w:color w:val="000000" w:themeColor="text1"/>
          <w:sz w:val="22"/>
          <w:szCs w:val="22"/>
        </w:rPr>
        <w:t xml:space="preserve">should be payable for </w:t>
      </w:r>
      <w:r w:rsidR="005A2503" w:rsidRPr="006755EE">
        <w:rPr>
          <w:rFonts w:ascii="Calibri" w:eastAsia="MS PGothic" w:hAnsi="Calibri"/>
          <w:color w:val="000000" w:themeColor="text1"/>
          <w:sz w:val="22"/>
          <w:szCs w:val="22"/>
        </w:rPr>
        <w:t xml:space="preserve">a </w:t>
      </w:r>
      <w:r w:rsidR="00943588" w:rsidRPr="006755EE">
        <w:rPr>
          <w:rFonts w:ascii="Calibri" w:eastAsia="MS PGothic" w:hAnsi="Calibri"/>
          <w:color w:val="000000" w:themeColor="text1"/>
          <w:sz w:val="22"/>
          <w:szCs w:val="22"/>
        </w:rPr>
        <w:t xml:space="preserve">minimum </w:t>
      </w:r>
      <w:r w:rsidR="005A2503" w:rsidRPr="006755EE">
        <w:rPr>
          <w:rFonts w:ascii="Calibri" w:eastAsia="MS PGothic" w:hAnsi="Calibri"/>
          <w:color w:val="000000" w:themeColor="text1"/>
          <w:sz w:val="22"/>
          <w:szCs w:val="22"/>
        </w:rPr>
        <w:t xml:space="preserve">of </w:t>
      </w:r>
      <w:r w:rsidR="00943588" w:rsidRPr="006755EE">
        <w:rPr>
          <w:rFonts w:ascii="Calibri" w:eastAsia="MS PGothic" w:hAnsi="Calibri"/>
          <w:color w:val="000000" w:themeColor="text1"/>
          <w:sz w:val="22"/>
          <w:szCs w:val="22"/>
        </w:rPr>
        <w:t xml:space="preserve">5 days upon the entry into the Area and further for </w:t>
      </w:r>
      <w:r w:rsidRPr="006755EE">
        <w:rPr>
          <w:rFonts w:ascii="Calibri" w:eastAsia="MS PGothic" w:hAnsi="Calibri"/>
          <w:color w:val="000000" w:themeColor="text1"/>
          <w:sz w:val="22"/>
          <w:szCs w:val="22"/>
        </w:rPr>
        <w:t xml:space="preserve">each day of the vessel’s </w:t>
      </w:r>
      <w:r w:rsidR="00943588" w:rsidRPr="006755EE">
        <w:rPr>
          <w:rFonts w:ascii="Calibri" w:eastAsia="MS PGothic" w:hAnsi="Calibri"/>
          <w:color w:val="000000" w:themeColor="text1"/>
          <w:sz w:val="22"/>
          <w:szCs w:val="22"/>
        </w:rPr>
        <w:t xml:space="preserve">actual </w:t>
      </w:r>
      <w:r w:rsidRPr="006755EE">
        <w:rPr>
          <w:rFonts w:ascii="Calibri" w:eastAsia="MS PGothic" w:hAnsi="Calibri"/>
          <w:color w:val="000000" w:themeColor="text1"/>
          <w:sz w:val="22"/>
          <w:szCs w:val="22"/>
        </w:rPr>
        <w:t>stay in the Area</w:t>
      </w:r>
      <w:r w:rsidR="00B25A04" w:rsidRPr="006755EE">
        <w:rPr>
          <w:rFonts w:ascii="Calibri" w:eastAsia="MS PGothic" w:hAnsi="Calibri"/>
          <w:color w:val="000000" w:themeColor="text1"/>
          <w:sz w:val="22"/>
          <w:szCs w:val="22"/>
        </w:rPr>
        <w:t>.</w:t>
      </w:r>
    </w:p>
    <w:p w14:paraId="0AA3CF53" w14:textId="77777777" w:rsidR="0019203F" w:rsidRPr="006755EE" w:rsidRDefault="0019203F" w:rsidP="009F5A3A">
      <w:pPr>
        <w:spacing w:line="340" w:lineRule="exact"/>
        <w:rPr>
          <w:rFonts w:ascii="Calibri" w:eastAsia="MS PGothic" w:hAnsi="Calibri"/>
          <w:color w:val="000000" w:themeColor="text1"/>
          <w:sz w:val="22"/>
          <w:szCs w:val="22"/>
        </w:rPr>
      </w:pPr>
    </w:p>
    <w:p w14:paraId="49555701" w14:textId="011F842B" w:rsidR="0019203F" w:rsidRPr="006755EE" w:rsidRDefault="0019203F" w:rsidP="009F5A3A">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In the case of vessels transit</w:t>
      </w:r>
      <w:r w:rsidR="005A2503" w:rsidRPr="006755EE">
        <w:rPr>
          <w:rFonts w:ascii="Calibri" w:eastAsia="MS PGothic" w:hAnsi="Calibri"/>
          <w:color w:val="000000" w:themeColor="text1"/>
          <w:sz w:val="22"/>
          <w:szCs w:val="22"/>
        </w:rPr>
        <w:t>ing</w:t>
      </w:r>
      <w:r w:rsidRPr="006755EE">
        <w:rPr>
          <w:rFonts w:ascii="Calibri" w:eastAsia="MS PGothic" w:hAnsi="Calibri"/>
          <w:color w:val="000000" w:themeColor="text1"/>
          <w:sz w:val="22"/>
          <w:szCs w:val="22"/>
        </w:rPr>
        <w:t xml:space="preserve"> the IBF </w:t>
      </w:r>
      <w:r w:rsidR="00B25A04" w:rsidRPr="006755EE">
        <w:rPr>
          <w:rFonts w:ascii="Calibri" w:eastAsia="MS PGothic" w:hAnsi="Calibri"/>
          <w:color w:val="000000" w:themeColor="text1"/>
          <w:sz w:val="22"/>
          <w:szCs w:val="22"/>
        </w:rPr>
        <w:t>Warlike</w:t>
      </w:r>
      <w:r w:rsidRPr="006755EE">
        <w:rPr>
          <w:rFonts w:ascii="Calibri" w:eastAsia="MS PGothic" w:hAnsi="Calibri"/>
          <w:color w:val="000000" w:themeColor="text1"/>
          <w:sz w:val="22"/>
          <w:szCs w:val="22"/>
        </w:rPr>
        <w:t xml:space="preserve"> Area</w:t>
      </w:r>
      <w:r w:rsidRPr="006755EE">
        <w:rPr>
          <w:rFonts w:ascii="Calibri" w:hAnsi="Calibri"/>
          <w:color w:val="000000" w:themeColor="text1"/>
          <w:sz w:val="22"/>
          <w:szCs w:val="22"/>
        </w:rPr>
        <w:t>, seafarers have the right not to proceed with the passage.  In such an event, the seafarer concerned shall be repatriated at the company’s cost with benefits accrued until date of return to the port of engagement</w:t>
      </w:r>
      <w:r w:rsidR="00B25A04" w:rsidRPr="006755EE">
        <w:rPr>
          <w:rFonts w:ascii="Calibri" w:hAnsi="Calibri"/>
          <w:color w:val="000000" w:themeColor="text1"/>
          <w:sz w:val="22"/>
          <w:szCs w:val="22"/>
        </w:rPr>
        <w:t xml:space="preserve"> and with the payment of 2 months’ basic wage as compensation</w:t>
      </w:r>
      <w:r w:rsidRPr="006755EE">
        <w:rPr>
          <w:rFonts w:ascii="Calibri" w:hAnsi="Calibri"/>
          <w:color w:val="000000" w:themeColor="text1"/>
          <w:sz w:val="22"/>
          <w:szCs w:val="22"/>
        </w:rPr>
        <w:t xml:space="preserve">. </w:t>
      </w:r>
    </w:p>
    <w:bookmarkEnd w:id="5"/>
    <w:p w14:paraId="69F78F83" w14:textId="77777777" w:rsidR="0019203F" w:rsidRPr="006755EE" w:rsidRDefault="0019203F" w:rsidP="009F5A3A">
      <w:pPr>
        <w:spacing w:line="340" w:lineRule="exact"/>
        <w:rPr>
          <w:rFonts w:ascii="Calibri" w:eastAsia="MS PGothic" w:hAnsi="Calibri"/>
          <w:color w:val="000000" w:themeColor="text1"/>
          <w:sz w:val="22"/>
          <w:szCs w:val="22"/>
        </w:rPr>
      </w:pPr>
    </w:p>
    <w:p w14:paraId="329F03FC" w14:textId="54C3EC43" w:rsidR="0019203F" w:rsidRPr="006755EE" w:rsidRDefault="0019203F" w:rsidP="009F5A3A">
      <w:pPr>
        <w:widowControl/>
        <w:spacing w:line="320" w:lineRule="exact"/>
        <w:rPr>
          <w:rFonts w:ascii="Calibri" w:hAnsi="Calibri"/>
          <w:color w:val="000000" w:themeColor="text1"/>
          <w:sz w:val="22"/>
          <w:szCs w:val="22"/>
        </w:rPr>
      </w:pPr>
      <w:r w:rsidRPr="006755EE">
        <w:rPr>
          <w:rFonts w:ascii="Calibri" w:hAnsi="Calibri"/>
          <w:color w:val="000000" w:themeColor="text1"/>
          <w:sz w:val="22"/>
          <w:szCs w:val="22"/>
        </w:rPr>
        <w:t xml:space="preserve">This Area excludes the Maritime Security Transit Corridor (MSTC) in the Red Sea established by Combined Maritime Forces (CMF). </w:t>
      </w:r>
      <w:r w:rsidR="000737AD" w:rsidRPr="006755EE">
        <w:rPr>
          <w:rFonts w:ascii="Calibri" w:hAnsi="Calibri"/>
          <w:color w:val="000000" w:themeColor="text1"/>
          <w:sz w:val="22"/>
          <w:szCs w:val="22"/>
        </w:rPr>
        <w:t>T</w:t>
      </w:r>
      <w:r w:rsidRPr="006755EE">
        <w:rPr>
          <w:rFonts w:ascii="Calibri" w:hAnsi="Calibri"/>
          <w:color w:val="000000" w:themeColor="text1"/>
          <w:sz w:val="22"/>
          <w:szCs w:val="22"/>
        </w:rPr>
        <w:t>h</w:t>
      </w:r>
      <w:r w:rsidR="000737AD" w:rsidRPr="006755EE">
        <w:rPr>
          <w:rFonts w:ascii="Calibri" w:hAnsi="Calibri"/>
          <w:color w:val="000000" w:themeColor="text1"/>
          <w:sz w:val="22"/>
          <w:szCs w:val="22"/>
        </w:rPr>
        <w:t>is corridor</w:t>
      </w:r>
      <w:r w:rsidRPr="006755EE">
        <w:rPr>
          <w:rFonts w:ascii="Calibri" w:hAnsi="Calibri"/>
          <w:color w:val="000000" w:themeColor="text1"/>
          <w:sz w:val="22"/>
          <w:szCs w:val="22"/>
        </w:rPr>
        <w:t xml:space="preserve"> </w:t>
      </w:r>
      <w:r w:rsidR="000737AD" w:rsidRPr="006755EE">
        <w:rPr>
          <w:rFonts w:ascii="Calibri" w:hAnsi="Calibri"/>
          <w:color w:val="000000" w:themeColor="text1"/>
          <w:sz w:val="22"/>
          <w:szCs w:val="22"/>
        </w:rPr>
        <w:t>is</w:t>
      </w:r>
      <w:r w:rsidR="00DE2187" w:rsidRPr="006755EE">
        <w:rPr>
          <w:rFonts w:ascii="Calibri" w:hAnsi="Calibri"/>
          <w:color w:val="000000" w:themeColor="text1"/>
          <w:sz w:val="22"/>
          <w:szCs w:val="22"/>
        </w:rPr>
        <w:t xml:space="preserve"> patrolled by international naval forces and therefore recommended for a safe passage.</w:t>
      </w:r>
      <w:r w:rsidRPr="006755EE">
        <w:rPr>
          <w:rFonts w:ascii="Calibri" w:hAnsi="Calibri"/>
          <w:color w:val="000000" w:themeColor="text1"/>
          <w:sz w:val="22"/>
          <w:szCs w:val="22"/>
        </w:rPr>
        <w:t xml:space="preserve"> </w:t>
      </w:r>
      <w:r w:rsidR="00DE2187" w:rsidRPr="006755EE">
        <w:rPr>
          <w:rFonts w:ascii="Calibri" w:hAnsi="Calibri"/>
          <w:color w:val="000000" w:themeColor="text1"/>
          <w:sz w:val="22"/>
          <w:szCs w:val="22"/>
        </w:rPr>
        <w:t>U</w:t>
      </w:r>
      <w:r w:rsidRPr="006755EE">
        <w:rPr>
          <w:rFonts w:ascii="Calibri" w:hAnsi="Calibri"/>
          <w:color w:val="000000" w:themeColor="text1"/>
          <w:sz w:val="22"/>
          <w:szCs w:val="22"/>
        </w:rPr>
        <w:t xml:space="preserve">nder this IBF List </w:t>
      </w:r>
      <w:r w:rsidR="00DE2187" w:rsidRPr="006755EE">
        <w:rPr>
          <w:rFonts w:ascii="Calibri" w:hAnsi="Calibri"/>
          <w:color w:val="000000" w:themeColor="text1"/>
          <w:sz w:val="22"/>
          <w:szCs w:val="22"/>
        </w:rPr>
        <w:t>the MSTC</w:t>
      </w:r>
      <w:r w:rsidR="000737AD" w:rsidRPr="006755EE">
        <w:rPr>
          <w:rFonts w:ascii="Calibri" w:hAnsi="Calibri"/>
          <w:color w:val="000000" w:themeColor="text1"/>
          <w:sz w:val="22"/>
          <w:szCs w:val="22"/>
        </w:rPr>
        <w:t xml:space="preserve"> is </w:t>
      </w:r>
      <w:r w:rsidRPr="006755EE">
        <w:rPr>
          <w:rFonts w:ascii="Calibri" w:hAnsi="Calibri"/>
          <w:color w:val="000000" w:themeColor="text1"/>
          <w:sz w:val="22"/>
          <w:szCs w:val="22"/>
        </w:rPr>
        <w:t>designated as</w:t>
      </w:r>
      <w:r w:rsidR="000737AD" w:rsidRPr="006755EE">
        <w:rPr>
          <w:rFonts w:ascii="Calibri" w:hAnsi="Calibri"/>
          <w:color w:val="000000" w:themeColor="text1"/>
          <w:sz w:val="22"/>
          <w:szCs w:val="22"/>
        </w:rPr>
        <w:t xml:space="preserve"> an</w:t>
      </w:r>
      <w:r w:rsidRPr="006755EE">
        <w:rPr>
          <w:rFonts w:ascii="Calibri" w:hAnsi="Calibri"/>
          <w:color w:val="000000" w:themeColor="text1"/>
          <w:sz w:val="22"/>
          <w:szCs w:val="22"/>
        </w:rPr>
        <w:t xml:space="preserve"> Extended Risk Zone (Designation 3).   </w:t>
      </w:r>
    </w:p>
    <w:p w14:paraId="1968B297" w14:textId="77777777" w:rsidR="0019203F" w:rsidRPr="006755EE" w:rsidRDefault="0019203F" w:rsidP="009F5A3A">
      <w:pPr>
        <w:widowControl/>
        <w:spacing w:line="320" w:lineRule="exact"/>
        <w:rPr>
          <w:rFonts w:ascii="Calibri" w:hAnsi="Calibri"/>
          <w:b/>
          <w:color w:val="000000" w:themeColor="text1"/>
          <w:sz w:val="22"/>
          <w:szCs w:val="22"/>
        </w:rPr>
      </w:pPr>
    </w:p>
    <w:p w14:paraId="60980EBD" w14:textId="4E19DF5A" w:rsidR="001C4697" w:rsidRPr="006755EE" w:rsidRDefault="001C4697" w:rsidP="009F5A3A">
      <w:pPr>
        <w:spacing w:line="340" w:lineRule="exact"/>
        <w:rPr>
          <w:rFonts w:ascii="Calibri" w:eastAsia="MS Gothic" w:hAnsi="Calibri"/>
          <w:color w:val="000000" w:themeColor="text1"/>
          <w:sz w:val="22"/>
          <w:szCs w:val="22"/>
        </w:rPr>
      </w:pPr>
      <w:r w:rsidRPr="006755EE">
        <w:rPr>
          <w:rFonts w:ascii="Calibri" w:hAnsi="Calibri"/>
          <w:color w:val="000000" w:themeColor="text1"/>
          <w:sz w:val="22"/>
          <w:szCs w:val="22"/>
        </w:rPr>
        <w:t xml:space="preserve">This designation is in force </w:t>
      </w:r>
      <w:r w:rsidRPr="006755EE">
        <w:rPr>
          <w:rFonts w:ascii="Calibri" w:eastAsia="MS Gothic" w:hAnsi="Calibri"/>
          <w:color w:val="000000" w:themeColor="text1"/>
          <w:sz w:val="22"/>
          <w:szCs w:val="22"/>
        </w:rPr>
        <w:t>from 0001Z on</w:t>
      </w:r>
      <w:r w:rsidR="00DE2187" w:rsidRPr="006755EE">
        <w:rPr>
          <w:rFonts w:ascii="Calibri" w:eastAsia="MS Gothic" w:hAnsi="Calibri"/>
          <w:color w:val="000000" w:themeColor="text1"/>
          <w:sz w:val="22"/>
          <w:szCs w:val="22"/>
        </w:rPr>
        <w:t xml:space="preserve"> 1 March 2018</w:t>
      </w:r>
      <w:r w:rsidRPr="006755EE">
        <w:rPr>
          <w:rFonts w:ascii="Calibri" w:eastAsia="MS Gothic" w:hAnsi="Calibri"/>
          <w:color w:val="000000" w:themeColor="text1"/>
          <w:sz w:val="22"/>
          <w:szCs w:val="22"/>
        </w:rPr>
        <w:t>.</w:t>
      </w:r>
    </w:p>
    <w:p w14:paraId="249794AB" w14:textId="77777777" w:rsidR="000927F3" w:rsidRPr="006755EE" w:rsidRDefault="000927F3" w:rsidP="009F5A3A">
      <w:pPr>
        <w:widowControl/>
        <w:spacing w:line="320" w:lineRule="exact"/>
        <w:rPr>
          <w:rFonts w:ascii="Calibri" w:hAnsi="Calibri"/>
          <w:b/>
          <w:color w:val="000000" w:themeColor="text1"/>
          <w:sz w:val="22"/>
          <w:szCs w:val="22"/>
        </w:rPr>
      </w:pPr>
    </w:p>
    <w:p w14:paraId="1F4CA316" w14:textId="77777777" w:rsidR="00376191" w:rsidRPr="006755EE" w:rsidRDefault="00376191" w:rsidP="009F5A3A">
      <w:pPr>
        <w:widowControl/>
        <w:spacing w:line="320" w:lineRule="exact"/>
        <w:rPr>
          <w:rFonts w:ascii="Calibri" w:hAnsi="Calibri"/>
          <w:b/>
          <w:color w:val="000000" w:themeColor="text1"/>
          <w:u w:val="single"/>
        </w:rPr>
      </w:pPr>
    </w:p>
    <w:p w14:paraId="15879D0B" w14:textId="77777777" w:rsidR="00376191" w:rsidRPr="006755EE" w:rsidRDefault="00376191" w:rsidP="009F5A3A">
      <w:pPr>
        <w:widowControl/>
        <w:spacing w:line="320" w:lineRule="exact"/>
        <w:rPr>
          <w:rFonts w:ascii="Calibri" w:hAnsi="Calibri"/>
          <w:b/>
          <w:color w:val="000000" w:themeColor="text1"/>
          <w:u w:val="single"/>
        </w:rPr>
      </w:pPr>
    </w:p>
    <w:p w14:paraId="4737E6AF" w14:textId="77777777" w:rsidR="00B24961" w:rsidRPr="006755EE" w:rsidRDefault="00B24961" w:rsidP="00B960E2">
      <w:pPr>
        <w:widowControl/>
        <w:spacing w:line="320" w:lineRule="exact"/>
        <w:rPr>
          <w:rFonts w:ascii="Calibri" w:hAnsi="Calibri"/>
          <w:b/>
          <w:color w:val="000000" w:themeColor="text1"/>
          <w:u w:val="single"/>
        </w:rPr>
      </w:pPr>
    </w:p>
    <w:p w14:paraId="6857526B" w14:textId="65346635" w:rsidR="00EF735F" w:rsidRPr="006755EE" w:rsidRDefault="00EF735F" w:rsidP="00B960E2">
      <w:pPr>
        <w:widowControl/>
        <w:spacing w:line="320" w:lineRule="exact"/>
        <w:rPr>
          <w:rFonts w:ascii="Calibri" w:eastAsia="Meiryo" w:hAnsi="Calibri"/>
          <w:b/>
          <w:color w:val="000000" w:themeColor="text1"/>
          <w:sz w:val="22"/>
          <w:szCs w:val="22"/>
        </w:rPr>
      </w:pPr>
    </w:p>
    <w:p w14:paraId="5E88711C" w14:textId="77777777" w:rsidR="00811CC9" w:rsidRPr="006755EE" w:rsidRDefault="00811CC9" w:rsidP="009F5A3A">
      <w:pPr>
        <w:widowControl/>
        <w:spacing w:line="320" w:lineRule="exact"/>
        <w:rPr>
          <w:rFonts w:ascii="Calibri" w:eastAsia="Meiryo" w:hAnsi="Calibri"/>
          <w:b/>
          <w:color w:val="000000" w:themeColor="text1"/>
          <w:u w:val="single"/>
        </w:rPr>
      </w:pPr>
    </w:p>
    <w:p w14:paraId="5924AACC" w14:textId="77777777" w:rsidR="00811CC9" w:rsidRPr="006755EE" w:rsidRDefault="00811CC9" w:rsidP="009F5A3A">
      <w:pPr>
        <w:widowControl/>
        <w:spacing w:line="320" w:lineRule="exact"/>
        <w:rPr>
          <w:rFonts w:ascii="Calibri" w:eastAsia="Meiryo" w:hAnsi="Calibri"/>
          <w:b/>
          <w:color w:val="000000" w:themeColor="text1"/>
          <w:u w:val="single"/>
        </w:rPr>
      </w:pPr>
    </w:p>
    <w:p w14:paraId="55FA1259" w14:textId="0566F07D" w:rsidR="00EF735F" w:rsidRPr="006755EE" w:rsidRDefault="00EF735F" w:rsidP="009F5A3A">
      <w:pPr>
        <w:widowControl/>
        <w:spacing w:line="320" w:lineRule="exact"/>
        <w:rPr>
          <w:rFonts w:ascii="Calibri" w:eastAsia="Meiryo" w:hAnsi="Calibri"/>
          <w:b/>
          <w:color w:val="000000" w:themeColor="text1"/>
          <w:sz w:val="22"/>
          <w:szCs w:val="22"/>
          <w:u w:val="single"/>
        </w:rPr>
      </w:pPr>
      <w:r w:rsidRPr="006755EE">
        <w:rPr>
          <w:rFonts w:ascii="Calibri" w:eastAsia="Meiryo" w:hAnsi="Calibri"/>
          <w:b/>
          <w:color w:val="000000" w:themeColor="text1"/>
          <w:u w:val="single"/>
        </w:rPr>
        <w:t>DESIGNATION 2.</w:t>
      </w:r>
    </w:p>
    <w:p w14:paraId="759ED272" w14:textId="70C3000F" w:rsidR="00EF735F" w:rsidRPr="006755EE" w:rsidRDefault="00EF735F" w:rsidP="009F5A3A">
      <w:pPr>
        <w:widowControl/>
        <w:spacing w:line="320" w:lineRule="exact"/>
        <w:rPr>
          <w:rFonts w:ascii="Calibri" w:eastAsia="Meiryo" w:hAnsi="Calibri" w:cs="MS PGothic"/>
          <w:b/>
          <w:color w:val="000000" w:themeColor="text1"/>
        </w:rPr>
      </w:pPr>
      <w:r w:rsidRPr="006755EE">
        <w:rPr>
          <w:rFonts w:ascii="Calibri" w:eastAsia="Meiryo" w:hAnsi="Calibri" w:cs="MS PGothic"/>
          <w:b/>
          <w:color w:val="000000" w:themeColor="text1"/>
        </w:rPr>
        <w:t xml:space="preserve">“IBF High Risk Area”: </w:t>
      </w:r>
      <w:r w:rsidR="00B43985" w:rsidRPr="006755EE">
        <w:rPr>
          <w:rFonts w:ascii="Calibri" w:eastAsia="Meiryo" w:hAnsi="Calibri" w:cs="MS PGothic"/>
          <w:b/>
          <w:color w:val="000000" w:themeColor="text1"/>
        </w:rPr>
        <w:t xml:space="preserve"> </w:t>
      </w:r>
      <w:r w:rsidRPr="006755EE">
        <w:rPr>
          <w:rFonts w:ascii="Calibri" w:eastAsia="Meiryo" w:hAnsi="Calibri" w:cs="MS PGothic"/>
          <w:b/>
          <w:color w:val="000000" w:themeColor="text1"/>
        </w:rPr>
        <w:t xml:space="preserve">Gulf of Aden + </w:t>
      </w:r>
      <w:r w:rsidR="00C50158" w:rsidRPr="006755EE">
        <w:rPr>
          <w:rFonts w:ascii="Calibri" w:eastAsia="Meiryo" w:hAnsi="Calibri" w:cs="MS PGothic"/>
          <w:b/>
          <w:color w:val="000000" w:themeColor="text1"/>
        </w:rPr>
        <w:t xml:space="preserve">12 </w:t>
      </w:r>
      <w:r w:rsidRPr="006755EE">
        <w:rPr>
          <w:rFonts w:ascii="Calibri" w:eastAsia="Meiryo" w:hAnsi="Calibri" w:cs="MS PGothic"/>
          <w:b/>
          <w:color w:val="000000" w:themeColor="text1"/>
        </w:rPr>
        <w:t xml:space="preserve"> n.m. off Somali East Coast, excluding the IRTC.</w:t>
      </w:r>
    </w:p>
    <w:p w14:paraId="32D93A26" w14:textId="6882D635" w:rsidR="00EF735F" w:rsidRPr="006755EE" w:rsidRDefault="00EF735F" w:rsidP="009F354D">
      <w:pPr>
        <w:numPr>
          <w:ilvl w:val="1"/>
          <w:numId w:val="4"/>
        </w:numPr>
        <w:spacing w:line="340" w:lineRule="exact"/>
        <w:ind w:left="993" w:hanging="284"/>
        <w:rPr>
          <w:rFonts w:ascii="Calibri" w:hAnsi="Calibri"/>
          <w:i/>
          <w:color w:val="000000" w:themeColor="text1"/>
          <w:sz w:val="22"/>
          <w:szCs w:val="22"/>
        </w:rPr>
      </w:pPr>
      <w:r w:rsidRPr="006755EE">
        <w:rPr>
          <w:rFonts w:ascii="Calibri" w:hAnsi="Calibri"/>
          <w:i/>
          <w:color w:val="000000" w:themeColor="text1"/>
          <w:sz w:val="22"/>
          <w:szCs w:val="22"/>
        </w:rPr>
        <w:lastRenderedPageBreak/>
        <w:t>The Western Border of this High Risk Area runs from the coastline at the border of Djibouti and Somalia to position 11 48 N, 45 E; from 12 00 N, 45 E to Mayyun Island in the Bab El Mandeb Straits. The Eastern Border runs from Rhiy di-Irisal on Suqutra Island to position 14 18 N, 53 E; from 14 30 N, 53 E to the coastline at the border between Yemen and Oman</w:t>
      </w:r>
      <w:r w:rsidR="0090482D" w:rsidRPr="006755EE">
        <w:rPr>
          <w:rFonts w:ascii="Calibri" w:hAnsi="Calibri"/>
          <w:i/>
          <w:color w:val="000000" w:themeColor="text1"/>
          <w:sz w:val="22"/>
          <w:szCs w:val="22"/>
        </w:rPr>
        <w:t xml:space="preserve">. The Southern Border runs from Rhiy di-Irisal on Suqutra Island to position 10 </w:t>
      </w:r>
      <w:r w:rsidR="009F5A3A" w:rsidRPr="006755EE">
        <w:rPr>
          <w:rFonts w:ascii="Calibri" w:hAnsi="Calibri"/>
          <w:i/>
          <w:color w:val="000000" w:themeColor="text1"/>
          <w:sz w:val="22"/>
          <w:szCs w:val="22"/>
        </w:rPr>
        <w:t>32</w:t>
      </w:r>
      <w:r w:rsidR="0090482D" w:rsidRPr="006755EE">
        <w:rPr>
          <w:rFonts w:ascii="Calibri" w:hAnsi="Calibri"/>
          <w:i/>
          <w:color w:val="000000" w:themeColor="text1"/>
          <w:sz w:val="22"/>
          <w:szCs w:val="22"/>
        </w:rPr>
        <w:t xml:space="preserve"> N, 51 3</w:t>
      </w:r>
      <w:r w:rsidR="009F5A3A" w:rsidRPr="006755EE">
        <w:rPr>
          <w:rFonts w:ascii="Calibri" w:hAnsi="Calibri"/>
          <w:i/>
          <w:color w:val="000000" w:themeColor="text1"/>
          <w:sz w:val="22"/>
          <w:szCs w:val="22"/>
        </w:rPr>
        <w:t>4</w:t>
      </w:r>
      <w:r w:rsidR="0090482D" w:rsidRPr="006755EE">
        <w:rPr>
          <w:rFonts w:ascii="Calibri" w:hAnsi="Calibri"/>
          <w:i/>
          <w:color w:val="000000" w:themeColor="text1"/>
          <w:sz w:val="22"/>
          <w:szCs w:val="22"/>
        </w:rPr>
        <w:t xml:space="preserve"> E </w:t>
      </w:r>
      <w:r w:rsidRPr="006755EE">
        <w:rPr>
          <w:rFonts w:ascii="Calibri" w:hAnsi="Calibri"/>
          <w:i/>
          <w:color w:val="000000" w:themeColor="text1"/>
          <w:sz w:val="22"/>
          <w:szCs w:val="22"/>
        </w:rPr>
        <w:t xml:space="preserve"> with a </w:t>
      </w:r>
      <w:r w:rsidR="0090482D" w:rsidRPr="006755EE">
        <w:rPr>
          <w:rFonts w:ascii="Calibri" w:hAnsi="Calibri"/>
          <w:i/>
          <w:color w:val="000000" w:themeColor="text1"/>
          <w:sz w:val="22"/>
          <w:szCs w:val="22"/>
        </w:rPr>
        <w:t xml:space="preserve">12 </w:t>
      </w:r>
      <w:r w:rsidRPr="006755EE">
        <w:rPr>
          <w:rFonts w:ascii="Calibri" w:hAnsi="Calibri"/>
          <w:i/>
          <w:color w:val="000000" w:themeColor="text1"/>
          <w:sz w:val="22"/>
          <w:szCs w:val="22"/>
        </w:rPr>
        <w:t xml:space="preserve">mile zone off the eastern coast of Somalia, i.e. from </w:t>
      </w:r>
      <w:r w:rsidR="0090482D" w:rsidRPr="006755EE">
        <w:rPr>
          <w:rFonts w:ascii="Calibri" w:hAnsi="Calibri"/>
          <w:i/>
          <w:color w:val="000000" w:themeColor="text1"/>
          <w:sz w:val="22"/>
          <w:szCs w:val="22"/>
        </w:rPr>
        <w:t>position 10 3</w:t>
      </w:r>
      <w:r w:rsidR="009F5A3A" w:rsidRPr="006755EE">
        <w:rPr>
          <w:rFonts w:ascii="Calibri" w:hAnsi="Calibri"/>
          <w:i/>
          <w:color w:val="000000" w:themeColor="text1"/>
          <w:sz w:val="22"/>
          <w:szCs w:val="22"/>
        </w:rPr>
        <w:t>2</w:t>
      </w:r>
      <w:r w:rsidR="0090482D" w:rsidRPr="006755EE">
        <w:rPr>
          <w:rFonts w:ascii="Calibri" w:hAnsi="Calibri"/>
          <w:i/>
          <w:color w:val="000000" w:themeColor="text1"/>
          <w:sz w:val="22"/>
          <w:szCs w:val="22"/>
        </w:rPr>
        <w:t xml:space="preserve"> N, 51 3</w:t>
      </w:r>
      <w:r w:rsidR="009F5A3A" w:rsidRPr="006755EE">
        <w:rPr>
          <w:rFonts w:ascii="Calibri" w:hAnsi="Calibri"/>
          <w:i/>
          <w:color w:val="000000" w:themeColor="text1"/>
          <w:sz w:val="22"/>
          <w:szCs w:val="22"/>
        </w:rPr>
        <w:t xml:space="preserve">4 </w:t>
      </w:r>
      <w:r w:rsidR="0090482D" w:rsidRPr="006755EE">
        <w:rPr>
          <w:rFonts w:ascii="Calibri" w:hAnsi="Calibri"/>
          <w:i/>
          <w:color w:val="000000" w:themeColor="text1"/>
          <w:sz w:val="22"/>
          <w:szCs w:val="22"/>
        </w:rPr>
        <w:t xml:space="preserve">E </w:t>
      </w:r>
      <w:r w:rsidRPr="006755EE">
        <w:rPr>
          <w:rFonts w:ascii="Calibri" w:hAnsi="Calibri"/>
          <w:i/>
          <w:color w:val="000000" w:themeColor="text1"/>
          <w:sz w:val="22"/>
          <w:szCs w:val="22"/>
        </w:rPr>
        <w:t xml:space="preserve"> down to the </w:t>
      </w:r>
      <w:r w:rsidR="0090482D" w:rsidRPr="006755EE">
        <w:rPr>
          <w:rFonts w:ascii="Calibri" w:hAnsi="Calibri"/>
          <w:i/>
          <w:color w:val="000000" w:themeColor="text1"/>
          <w:sz w:val="22"/>
          <w:szCs w:val="22"/>
        </w:rPr>
        <w:t>Kenyan</w:t>
      </w:r>
      <w:r w:rsidRPr="006755EE">
        <w:rPr>
          <w:rFonts w:ascii="Calibri" w:hAnsi="Calibri"/>
          <w:i/>
          <w:color w:val="000000" w:themeColor="text1"/>
          <w:sz w:val="22"/>
          <w:szCs w:val="22"/>
        </w:rPr>
        <w:t xml:space="preserve"> border in the South.  </w:t>
      </w:r>
    </w:p>
    <w:p w14:paraId="52987FE5" w14:textId="77777777" w:rsidR="00EF735F" w:rsidRPr="006755EE" w:rsidRDefault="00EF735F" w:rsidP="009F5A3A">
      <w:pPr>
        <w:rPr>
          <w:rFonts w:ascii="Calibri" w:eastAsia="Meiryo" w:hAnsi="Calibri" w:cs="MS PGothic"/>
          <w:color w:val="000000" w:themeColor="text1"/>
          <w:sz w:val="22"/>
          <w:szCs w:val="22"/>
        </w:rPr>
      </w:pPr>
      <w:r w:rsidRPr="006755EE">
        <w:rPr>
          <w:rFonts w:ascii="Calibri" w:eastAsia="Meiryo" w:hAnsi="Calibri" w:cs="MS PGothic"/>
          <w:b/>
          <w:color w:val="000000" w:themeColor="text1"/>
          <w:sz w:val="22"/>
          <w:szCs w:val="22"/>
        </w:rPr>
        <w:t xml:space="preserve">    </w:t>
      </w:r>
    </w:p>
    <w:p w14:paraId="3F6F67F5" w14:textId="77777777" w:rsidR="00EF735F" w:rsidRPr="006755EE" w:rsidRDefault="00EF735F" w:rsidP="009F5A3A">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 xml:space="preserve">During a vessel’s transit of this Area protection of seafarers through the provision of increased security measures should be adopted. Such measures must be above the latest Best Management Practice (BMP) level and may include the provision of personnel or systems which appropriately reduce the vulnerability of a vessel. The sufficiency of such extra security measures should be determined depending on vessel type, size, freeboard during transit and speed, with consulting and seeking advice of respective ITF union(s) where necessary.  </w:t>
      </w:r>
    </w:p>
    <w:p w14:paraId="2FF3EDD5" w14:textId="77777777" w:rsidR="00EF735F" w:rsidRPr="006755EE" w:rsidRDefault="00EF735F" w:rsidP="009F5A3A">
      <w:pPr>
        <w:spacing w:line="340" w:lineRule="exact"/>
        <w:ind w:left="360"/>
        <w:rPr>
          <w:rFonts w:ascii="Calibri" w:eastAsia="MS PGothic" w:hAnsi="Calibri"/>
          <w:color w:val="000000" w:themeColor="text1"/>
          <w:sz w:val="22"/>
          <w:szCs w:val="22"/>
        </w:rPr>
      </w:pPr>
    </w:p>
    <w:p w14:paraId="3BF7D753" w14:textId="77777777" w:rsidR="00EF735F" w:rsidRPr="006755EE" w:rsidRDefault="00EF735F" w:rsidP="009F5A3A">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The adoption of Best Management Practice is required as a minimum standard of protection.</w:t>
      </w:r>
    </w:p>
    <w:p w14:paraId="2E0C67EA" w14:textId="77777777" w:rsidR="00EF735F" w:rsidRPr="006755EE" w:rsidRDefault="00EF735F" w:rsidP="009F5A3A">
      <w:pPr>
        <w:spacing w:line="340" w:lineRule="exact"/>
        <w:ind w:left="360"/>
        <w:rPr>
          <w:rFonts w:ascii="Calibri" w:hAnsi="Calibri"/>
          <w:color w:val="000000" w:themeColor="text1"/>
          <w:sz w:val="22"/>
          <w:szCs w:val="22"/>
        </w:rPr>
      </w:pPr>
    </w:p>
    <w:p w14:paraId="2CFB50E7" w14:textId="5C99FFCC" w:rsidR="00EF735F" w:rsidRPr="006755EE" w:rsidRDefault="00EF735F" w:rsidP="009F5A3A">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 xml:space="preserve">During the period of transit of this </w:t>
      </w:r>
      <w:r w:rsidR="00B24961" w:rsidRPr="006755EE">
        <w:rPr>
          <w:rFonts w:ascii="Calibri" w:eastAsia="MS PGothic" w:hAnsi="Calibri"/>
          <w:color w:val="000000" w:themeColor="text1"/>
          <w:sz w:val="22"/>
          <w:szCs w:val="22"/>
        </w:rPr>
        <w:t>High-Risk</w:t>
      </w:r>
      <w:r w:rsidRPr="006755EE">
        <w:rPr>
          <w:rFonts w:ascii="Calibri" w:eastAsia="MS PGothic" w:hAnsi="Calibri"/>
          <w:color w:val="000000" w:themeColor="text1"/>
          <w:sz w:val="22"/>
          <w:szCs w:val="22"/>
        </w:rPr>
        <w:t xml:space="preserve"> Area seafarers shall be entitled to compensation amounting to 100% of the basic wage and a doubled compensation payable in case of death and disability. This entitlement should apply on each day of the vessel’s stay in the </w:t>
      </w:r>
      <w:r w:rsidR="00B24961" w:rsidRPr="006755EE">
        <w:rPr>
          <w:rFonts w:ascii="Calibri" w:eastAsia="MS PGothic" w:hAnsi="Calibri"/>
          <w:color w:val="000000" w:themeColor="text1"/>
          <w:sz w:val="22"/>
          <w:szCs w:val="22"/>
        </w:rPr>
        <w:t>High-Risk</w:t>
      </w:r>
      <w:r w:rsidRPr="006755EE">
        <w:rPr>
          <w:rFonts w:ascii="Calibri" w:eastAsia="MS PGothic" w:hAnsi="Calibri"/>
          <w:color w:val="000000" w:themeColor="text1"/>
          <w:sz w:val="22"/>
          <w:szCs w:val="22"/>
        </w:rPr>
        <w:t xml:space="preserve"> Area.</w:t>
      </w:r>
    </w:p>
    <w:p w14:paraId="2655C375" w14:textId="77777777" w:rsidR="00EF735F" w:rsidRPr="006755EE" w:rsidRDefault="00EF735F" w:rsidP="009F5A3A">
      <w:pPr>
        <w:spacing w:line="340" w:lineRule="exact"/>
        <w:rPr>
          <w:rFonts w:ascii="Calibri" w:eastAsia="MS PGothic" w:hAnsi="Calibri"/>
          <w:color w:val="000000" w:themeColor="text1"/>
          <w:sz w:val="22"/>
          <w:szCs w:val="22"/>
        </w:rPr>
      </w:pPr>
    </w:p>
    <w:p w14:paraId="7C16359C" w14:textId="382AE318" w:rsidR="00C45155" w:rsidRPr="006755EE" w:rsidRDefault="00EF735F" w:rsidP="009F5A3A">
      <w:pPr>
        <w:spacing w:line="340" w:lineRule="exact"/>
        <w:rPr>
          <w:rFonts w:ascii="Calibri" w:eastAsia="MS PGothic" w:hAnsi="Calibri"/>
          <w:color w:val="000000" w:themeColor="text1"/>
          <w:sz w:val="16"/>
          <w:szCs w:val="16"/>
        </w:rPr>
      </w:pPr>
      <w:r w:rsidRPr="006755EE">
        <w:rPr>
          <w:rFonts w:ascii="Calibri" w:eastAsia="MS PGothic" w:hAnsi="Calibri"/>
          <w:color w:val="000000" w:themeColor="text1"/>
          <w:sz w:val="22"/>
          <w:szCs w:val="22"/>
        </w:rPr>
        <w:t xml:space="preserve">In the case of vessels that will transit the IBF High Risk Area </w:t>
      </w:r>
      <w:r w:rsidRPr="006755EE">
        <w:rPr>
          <w:rFonts w:ascii="Calibri" w:eastAsia="MS PGothic" w:hAnsi="Calibri"/>
          <w:b/>
          <w:color w:val="000000" w:themeColor="text1"/>
          <w:sz w:val="22"/>
          <w:szCs w:val="22"/>
        </w:rPr>
        <w:t>outside</w:t>
      </w:r>
      <w:r w:rsidRPr="006755EE">
        <w:rPr>
          <w:rFonts w:ascii="Calibri" w:eastAsia="MS PGothic" w:hAnsi="Calibri"/>
          <w:color w:val="000000" w:themeColor="text1"/>
          <w:sz w:val="22"/>
          <w:szCs w:val="22"/>
        </w:rPr>
        <w:t xml:space="preserve"> of the </w:t>
      </w:r>
      <w:r w:rsidRPr="006755EE">
        <w:rPr>
          <w:rFonts w:ascii="Calibri" w:hAnsi="Calibri"/>
          <w:color w:val="000000" w:themeColor="text1"/>
          <w:sz w:val="22"/>
          <w:szCs w:val="22"/>
        </w:rPr>
        <w:t xml:space="preserve">east bound and west bound lanes created under the International Recommended Transit Corridor (IRTC), seafarers have the right not to proceed with the passage.  In such an event, the seafarer concerned shall be repatriated at the company’s cost with benefits accrued until date of return to the port of engagement. </w:t>
      </w:r>
      <w:r w:rsidR="00C45155" w:rsidRPr="006755EE">
        <w:rPr>
          <w:rFonts w:ascii="Calibri" w:hAnsi="Calibri"/>
          <w:color w:val="000000" w:themeColor="text1"/>
          <w:sz w:val="22"/>
          <w:szCs w:val="22"/>
        </w:rPr>
        <w:t xml:space="preserve"> </w:t>
      </w:r>
    </w:p>
    <w:p w14:paraId="794D5BA2" w14:textId="77777777" w:rsidR="00C45155" w:rsidRPr="006755EE" w:rsidRDefault="00C45155" w:rsidP="009F5A3A">
      <w:pPr>
        <w:spacing w:line="340" w:lineRule="exact"/>
        <w:rPr>
          <w:rFonts w:ascii="Calibri" w:eastAsia="MS PGothic" w:hAnsi="Calibri"/>
          <w:color w:val="000000" w:themeColor="text1"/>
          <w:sz w:val="22"/>
          <w:szCs w:val="22"/>
        </w:rPr>
      </w:pPr>
    </w:p>
    <w:p w14:paraId="1082303F" w14:textId="36E8B0C0" w:rsidR="00EF735F" w:rsidRPr="006755EE" w:rsidRDefault="00EF735F" w:rsidP="009F5A3A">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In order to assist the military efforts to counter piracy in this region, all vessels that are subject to a confirmed attack should report to international navies present in the area or other relevant authority, to assist in the deployment of naval resources to appropriate areas, where piracy attacks are occurring.</w:t>
      </w:r>
    </w:p>
    <w:p w14:paraId="6D819A48" w14:textId="77777777" w:rsidR="00EF735F" w:rsidRPr="006755EE" w:rsidRDefault="00EF735F" w:rsidP="009F5A3A">
      <w:pPr>
        <w:spacing w:line="340" w:lineRule="exact"/>
        <w:ind w:left="360"/>
        <w:rPr>
          <w:rFonts w:ascii="Calibri" w:eastAsia="MS PGothic" w:hAnsi="Calibri"/>
          <w:color w:val="000000" w:themeColor="text1"/>
          <w:sz w:val="22"/>
          <w:szCs w:val="22"/>
        </w:rPr>
      </w:pPr>
    </w:p>
    <w:p w14:paraId="3FDC2351" w14:textId="61C96C14" w:rsidR="00C45155" w:rsidRPr="006755EE" w:rsidRDefault="00EF735F" w:rsidP="009F5A3A">
      <w:pPr>
        <w:spacing w:line="340" w:lineRule="exact"/>
        <w:rPr>
          <w:rFonts w:ascii="Calibri" w:eastAsia="MS Gothic" w:hAnsi="Calibri"/>
          <w:color w:val="000000" w:themeColor="text1"/>
          <w:sz w:val="22"/>
          <w:szCs w:val="22"/>
        </w:rPr>
      </w:pPr>
      <w:r w:rsidRPr="006755EE">
        <w:rPr>
          <w:rFonts w:ascii="Calibri" w:hAnsi="Calibri"/>
          <w:color w:val="000000" w:themeColor="text1"/>
          <w:sz w:val="22"/>
          <w:szCs w:val="22"/>
        </w:rPr>
        <w:t xml:space="preserve">This designation is in force </w:t>
      </w:r>
      <w:r w:rsidRPr="006755EE">
        <w:rPr>
          <w:rFonts w:ascii="Calibri" w:eastAsia="MS Gothic" w:hAnsi="Calibri"/>
          <w:color w:val="000000" w:themeColor="text1"/>
          <w:sz w:val="22"/>
          <w:szCs w:val="22"/>
        </w:rPr>
        <w:t>from 0001Z on 1</w:t>
      </w:r>
      <w:r w:rsidRPr="006755EE">
        <w:rPr>
          <w:rFonts w:ascii="Calibri" w:eastAsia="MS Gothic" w:hAnsi="Calibri"/>
          <w:color w:val="000000" w:themeColor="text1"/>
          <w:sz w:val="22"/>
          <w:szCs w:val="22"/>
          <w:vertAlign w:val="superscript"/>
        </w:rPr>
        <w:t>st</w:t>
      </w:r>
      <w:r w:rsidRPr="006755EE">
        <w:rPr>
          <w:rFonts w:ascii="Calibri" w:eastAsia="MS Gothic" w:hAnsi="Calibri"/>
          <w:color w:val="000000" w:themeColor="text1"/>
          <w:sz w:val="22"/>
          <w:szCs w:val="22"/>
        </w:rPr>
        <w:t xml:space="preserve"> July 2014</w:t>
      </w:r>
      <w:r w:rsidR="009A1636" w:rsidRPr="006755EE">
        <w:rPr>
          <w:rFonts w:ascii="Calibri" w:eastAsia="MS Gothic" w:hAnsi="Calibri"/>
          <w:color w:val="000000" w:themeColor="text1"/>
          <w:sz w:val="22"/>
          <w:szCs w:val="22"/>
        </w:rPr>
        <w:t>, revised on the 1</w:t>
      </w:r>
      <w:r w:rsidR="009A1636" w:rsidRPr="006755EE">
        <w:rPr>
          <w:rFonts w:ascii="Calibri" w:eastAsia="MS Gothic" w:hAnsi="Calibri"/>
          <w:color w:val="000000" w:themeColor="text1"/>
          <w:sz w:val="22"/>
          <w:szCs w:val="22"/>
          <w:vertAlign w:val="superscript"/>
        </w:rPr>
        <w:t>st</w:t>
      </w:r>
      <w:r w:rsidR="009A1636" w:rsidRPr="006755EE">
        <w:rPr>
          <w:rFonts w:ascii="Calibri" w:eastAsia="MS Gothic" w:hAnsi="Calibri"/>
          <w:color w:val="000000" w:themeColor="text1"/>
          <w:sz w:val="22"/>
          <w:szCs w:val="22"/>
        </w:rPr>
        <w:t xml:space="preserve"> November 2020</w:t>
      </w:r>
      <w:r w:rsidRPr="006755EE">
        <w:rPr>
          <w:rFonts w:ascii="Calibri" w:eastAsia="MS Gothic" w:hAnsi="Calibri"/>
          <w:color w:val="000000" w:themeColor="text1"/>
          <w:sz w:val="22"/>
          <w:szCs w:val="22"/>
        </w:rPr>
        <w:t>.</w:t>
      </w:r>
    </w:p>
    <w:p w14:paraId="486CFDF0" w14:textId="77777777" w:rsidR="00406794" w:rsidRPr="006755EE" w:rsidRDefault="00406794" w:rsidP="009F5A3A">
      <w:pPr>
        <w:spacing w:line="340" w:lineRule="exact"/>
        <w:rPr>
          <w:rFonts w:ascii="Calibri" w:eastAsia="Meiryo" w:hAnsi="Calibri" w:cs="MS PGothic"/>
          <w:b/>
          <w:color w:val="000000" w:themeColor="text1"/>
          <w:u w:val="single"/>
        </w:rPr>
      </w:pPr>
    </w:p>
    <w:p w14:paraId="26F9C79B" w14:textId="77777777" w:rsidR="00406794" w:rsidRPr="006755EE" w:rsidRDefault="00406794" w:rsidP="009F5A3A">
      <w:pPr>
        <w:spacing w:line="340" w:lineRule="exact"/>
        <w:rPr>
          <w:rFonts w:ascii="Calibri" w:eastAsia="Meiryo" w:hAnsi="Calibri" w:cs="MS PGothic"/>
          <w:b/>
          <w:color w:val="000000" w:themeColor="text1"/>
          <w:u w:val="single"/>
        </w:rPr>
      </w:pPr>
    </w:p>
    <w:p w14:paraId="365790EA" w14:textId="0139F1B1" w:rsidR="00EF735F" w:rsidRPr="006755EE" w:rsidRDefault="00EF735F" w:rsidP="009F5A3A">
      <w:pPr>
        <w:spacing w:line="340" w:lineRule="exact"/>
        <w:rPr>
          <w:rFonts w:ascii="Calibri" w:eastAsia="Meiryo" w:hAnsi="Calibri" w:cs="MS PGothic"/>
          <w:b/>
          <w:color w:val="000000" w:themeColor="text1"/>
          <w:sz w:val="22"/>
          <w:szCs w:val="22"/>
          <w:u w:val="single"/>
        </w:rPr>
      </w:pPr>
      <w:r w:rsidRPr="006755EE">
        <w:rPr>
          <w:rFonts w:ascii="Calibri" w:eastAsia="Meiryo" w:hAnsi="Calibri" w:cs="MS PGothic"/>
          <w:b/>
          <w:color w:val="000000" w:themeColor="text1"/>
          <w:u w:val="single"/>
        </w:rPr>
        <w:t>DESIGNATION 3.</w:t>
      </w:r>
    </w:p>
    <w:p w14:paraId="585F38E6" w14:textId="7895FCD4" w:rsidR="00EF735F" w:rsidRPr="006755EE" w:rsidRDefault="00EF735F" w:rsidP="009F5A3A">
      <w:pPr>
        <w:widowControl/>
        <w:spacing w:line="320" w:lineRule="exact"/>
        <w:rPr>
          <w:rFonts w:ascii="Calibri" w:eastAsia="Meiryo" w:hAnsi="Calibri" w:cs="MS PGothic"/>
          <w:b/>
          <w:color w:val="000000" w:themeColor="text1"/>
        </w:rPr>
      </w:pPr>
      <w:r w:rsidRPr="006755EE">
        <w:rPr>
          <w:rFonts w:ascii="Calibri" w:eastAsia="Meiryo" w:hAnsi="Calibri" w:cs="MS PGothic"/>
          <w:b/>
          <w:color w:val="000000" w:themeColor="text1"/>
        </w:rPr>
        <w:t>“IBF Extended Risk Zone” – W</w:t>
      </w:r>
      <w:r w:rsidR="003101FD" w:rsidRPr="006755EE">
        <w:rPr>
          <w:rFonts w:ascii="Calibri" w:eastAsia="Meiryo" w:hAnsi="Calibri" w:cs="MS PGothic"/>
          <w:b/>
          <w:color w:val="000000" w:themeColor="text1"/>
        </w:rPr>
        <w:t>. Indian Ocean and</w:t>
      </w:r>
      <w:r w:rsidRPr="006755EE">
        <w:rPr>
          <w:rFonts w:ascii="Calibri" w:eastAsia="Meiryo" w:hAnsi="Calibri" w:cs="MS PGothic"/>
          <w:b/>
          <w:color w:val="000000" w:themeColor="text1"/>
        </w:rPr>
        <w:t xml:space="preserve"> Red Sea, with the addition of </w:t>
      </w:r>
      <w:r w:rsidR="001C4697" w:rsidRPr="006755EE">
        <w:rPr>
          <w:rFonts w:ascii="Calibri" w:hAnsi="Calibri"/>
          <w:b/>
          <w:color w:val="000000" w:themeColor="text1"/>
        </w:rPr>
        <w:t xml:space="preserve">the Maritime Security Transit Corridor (MSTC) </w:t>
      </w:r>
      <w:r w:rsidR="003B0795" w:rsidRPr="006755EE">
        <w:rPr>
          <w:rFonts w:ascii="Calibri" w:hAnsi="Calibri"/>
          <w:b/>
          <w:color w:val="000000" w:themeColor="text1"/>
        </w:rPr>
        <w:t>which includes the Internationally Recognized Transit Corridor (IRTC)</w:t>
      </w:r>
      <w:r w:rsidRPr="006755EE">
        <w:rPr>
          <w:rFonts w:ascii="Calibri" w:eastAsia="Meiryo" w:hAnsi="Calibri" w:cs="MS PGothic"/>
          <w:b/>
          <w:color w:val="000000" w:themeColor="text1"/>
        </w:rPr>
        <w:t>.</w:t>
      </w:r>
    </w:p>
    <w:p w14:paraId="5816ABDD" w14:textId="77777777" w:rsidR="00EF735F" w:rsidRPr="006755EE" w:rsidRDefault="00EF735F" w:rsidP="009F5A3A">
      <w:pPr>
        <w:spacing w:line="340" w:lineRule="exact"/>
        <w:rPr>
          <w:rFonts w:ascii="Calibri" w:eastAsia="MS PGothic" w:hAnsi="Calibri"/>
          <w:color w:val="000000" w:themeColor="text1"/>
          <w:sz w:val="22"/>
          <w:szCs w:val="22"/>
        </w:rPr>
      </w:pPr>
    </w:p>
    <w:p w14:paraId="78CC3518" w14:textId="609D29BD" w:rsidR="00EF735F" w:rsidRPr="006755EE" w:rsidRDefault="00EF735F" w:rsidP="009F5A3A">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 xml:space="preserve">The coordinates of this area comprise of and stretch further than the IBF High Risk Area as outlined above. </w:t>
      </w:r>
    </w:p>
    <w:p w14:paraId="0A0AC96B" w14:textId="4729803D" w:rsidR="00EF735F" w:rsidRPr="006755EE" w:rsidRDefault="00EF735F" w:rsidP="009F354D">
      <w:pPr>
        <w:pStyle w:val="ListParagraph"/>
        <w:widowControl/>
        <w:numPr>
          <w:ilvl w:val="1"/>
          <w:numId w:val="4"/>
        </w:numPr>
        <w:tabs>
          <w:tab w:val="clear" w:pos="1440"/>
          <w:tab w:val="num" w:pos="1134"/>
        </w:tabs>
        <w:spacing w:line="340" w:lineRule="exact"/>
        <w:ind w:left="993" w:rightChars="176" w:right="422" w:hanging="567"/>
        <w:rPr>
          <w:rFonts w:ascii="Calibri" w:eastAsia="Meiryo" w:hAnsi="Calibri" w:cs="MS PGothic"/>
          <w:i/>
          <w:color w:val="000000" w:themeColor="text1"/>
          <w:sz w:val="22"/>
          <w:szCs w:val="22"/>
        </w:rPr>
      </w:pPr>
      <w:r w:rsidRPr="006755EE">
        <w:rPr>
          <w:rFonts w:ascii="Calibri" w:eastAsia="Meiryo" w:hAnsi="Calibri" w:cs="MS PGothic"/>
          <w:i/>
          <w:color w:val="000000" w:themeColor="text1"/>
          <w:sz w:val="22"/>
          <w:szCs w:val="22"/>
        </w:rPr>
        <w:t xml:space="preserve">“The Extended Risk Zone runs from </w:t>
      </w:r>
      <w:r w:rsidR="005D4171" w:rsidRPr="006755EE">
        <w:rPr>
          <w:rFonts w:ascii="Calibri" w:eastAsia="Meiryo" w:hAnsi="Calibri" w:cs="MS PGothic"/>
          <w:i/>
          <w:color w:val="000000" w:themeColor="text1"/>
          <w:sz w:val="22"/>
          <w:szCs w:val="22"/>
        </w:rPr>
        <w:t>Yemen/Saudi Arabia border at 16</w:t>
      </w:r>
      <w:r w:rsidR="005D4171" w:rsidRPr="006755EE">
        <w:rPr>
          <w:rFonts w:ascii="Calibri" w:eastAsia="Meiryo" w:hAnsi="Calibri" w:cs="Calibri"/>
          <w:i/>
          <w:color w:val="000000" w:themeColor="text1"/>
          <w:sz w:val="22"/>
          <w:szCs w:val="22"/>
        </w:rPr>
        <w:t>⁰</w:t>
      </w:r>
      <w:r w:rsidR="005D4171" w:rsidRPr="006755EE">
        <w:rPr>
          <w:rFonts w:ascii="Calibri" w:eastAsia="Meiryo" w:hAnsi="Calibri" w:cs="MS PGothic"/>
          <w:i/>
          <w:color w:val="000000" w:themeColor="text1"/>
          <w:sz w:val="22"/>
          <w:szCs w:val="22"/>
        </w:rPr>
        <w:t xml:space="preserve"> 22’N </w:t>
      </w:r>
      <w:r w:rsidRPr="006755EE">
        <w:rPr>
          <w:rFonts w:ascii="Calibri" w:eastAsia="Meiryo" w:hAnsi="Calibri" w:cs="MS PGothic"/>
          <w:i/>
          <w:color w:val="000000" w:themeColor="text1"/>
          <w:sz w:val="22"/>
          <w:szCs w:val="22"/>
        </w:rPr>
        <w:t>in the Red Sea and 22</w:t>
      </w:r>
      <w:r w:rsidR="000737AD" w:rsidRPr="006755EE">
        <w:rPr>
          <w:rFonts w:ascii="Calibri" w:eastAsia="Meiryo" w:hAnsi="Calibri" w:cs="Calibri"/>
          <w:i/>
          <w:color w:val="000000" w:themeColor="text1"/>
          <w:sz w:val="22"/>
          <w:szCs w:val="22"/>
        </w:rPr>
        <w:t>⁰</w:t>
      </w:r>
      <w:r w:rsidRPr="006755EE">
        <w:rPr>
          <w:rFonts w:ascii="Calibri" w:eastAsia="Meiryo" w:hAnsi="Calibri" w:cs="MS PGothic"/>
          <w:i/>
          <w:color w:val="000000" w:themeColor="text1"/>
          <w:sz w:val="22"/>
          <w:szCs w:val="22"/>
        </w:rPr>
        <w:t xml:space="preserve"> N in the Gulf of Oman</w:t>
      </w:r>
      <w:r w:rsidR="005D4171" w:rsidRPr="006755EE">
        <w:rPr>
          <w:rFonts w:ascii="Calibri" w:eastAsia="Meiryo" w:hAnsi="Calibri" w:cs="MS PGothic"/>
          <w:i/>
          <w:color w:val="000000" w:themeColor="text1"/>
          <w:sz w:val="22"/>
          <w:szCs w:val="22"/>
        </w:rPr>
        <w:t>,</w:t>
      </w:r>
      <w:r w:rsidRPr="006755EE">
        <w:rPr>
          <w:rFonts w:ascii="Calibri" w:eastAsia="Meiryo" w:hAnsi="Calibri" w:cs="MS PGothic"/>
          <w:i/>
          <w:color w:val="000000" w:themeColor="text1"/>
          <w:sz w:val="22"/>
          <w:szCs w:val="22"/>
        </w:rPr>
        <w:t xml:space="preserve"> to 65</w:t>
      </w:r>
      <w:r w:rsidR="000737AD" w:rsidRPr="006755EE">
        <w:rPr>
          <w:rFonts w:ascii="Calibri" w:eastAsia="Meiryo" w:hAnsi="Calibri" w:cs="Calibri"/>
          <w:i/>
          <w:color w:val="000000" w:themeColor="text1"/>
          <w:sz w:val="22"/>
          <w:szCs w:val="22"/>
        </w:rPr>
        <w:t>⁰</w:t>
      </w:r>
      <w:r w:rsidRPr="006755EE">
        <w:rPr>
          <w:rFonts w:ascii="Calibri" w:eastAsia="Meiryo" w:hAnsi="Calibri" w:cs="MS PGothic"/>
          <w:i/>
          <w:color w:val="000000" w:themeColor="text1"/>
          <w:sz w:val="22"/>
          <w:szCs w:val="22"/>
        </w:rPr>
        <w:t xml:space="preserve"> E and 5</w:t>
      </w:r>
      <w:r w:rsidR="000737AD" w:rsidRPr="006755EE">
        <w:rPr>
          <w:rFonts w:ascii="Calibri" w:eastAsia="Meiryo" w:hAnsi="Calibri" w:cs="Calibri"/>
          <w:i/>
          <w:color w:val="000000" w:themeColor="text1"/>
          <w:sz w:val="22"/>
          <w:szCs w:val="22"/>
        </w:rPr>
        <w:t>⁰</w:t>
      </w:r>
      <w:r w:rsidRPr="006755EE">
        <w:rPr>
          <w:rFonts w:ascii="Calibri" w:eastAsia="Meiryo" w:hAnsi="Calibri" w:cs="MS PGothic"/>
          <w:i/>
          <w:color w:val="000000" w:themeColor="text1"/>
          <w:sz w:val="22"/>
          <w:szCs w:val="22"/>
        </w:rPr>
        <w:t xml:space="preserve"> S.</w:t>
      </w:r>
      <w:r w:rsidR="00C45155" w:rsidRPr="006755EE">
        <w:rPr>
          <w:rFonts w:ascii="Calibri" w:eastAsia="Meiryo" w:hAnsi="Calibri" w:cs="MS PGothic"/>
          <w:i/>
          <w:color w:val="000000" w:themeColor="text1"/>
          <w:sz w:val="22"/>
          <w:szCs w:val="22"/>
        </w:rPr>
        <w:t xml:space="preserve"> </w:t>
      </w:r>
      <w:r w:rsidRPr="006755EE">
        <w:rPr>
          <w:rFonts w:ascii="Calibri" w:eastAsia="Meiryo" w:hAnsi="Calibri" w:cs="MS PGothic"/>
          <w:i/>
          <w:color w:val="000000" w:themeColor="text1"/>
          <w:sz w:val="22"/>
          <w:szCs w:val="22"/>
        </w:rPr>
        <w:t xml:space="preserve"> A Warlike Area or High Risk Area within these coordinates will take precedence</w:t>
      </w:r>
      <w:r w:rsidR="00DD4690" w:rsidRPr="006755EE">
        <w:rPr>
          <w:rFonts w:ascii="Calibri" w:eastAsia="Meiryo" w:hAnsi="Calibri" w:cs="MS PGothic"/>
          <w:i/>
          <w:color w:val="000000" w:themeColor="text1"/>
          <w:sz w:val="22"/>
          <w:szCs w:val="22"/>
        </w:rPr>
        <w:t>, except for transit within the MSTC, which includes the IRTC</w:t>
      </w:r>
      <w:r w:rsidR="00C45155" w:rsidRPr="006755EE">
        <w:rPr>
          <w:rFonts w:ascii="Calibri" w:eastAsia="Meiryo" w:hAnsi="Calibri" w:cs="MS PGothic"/>
          <w:i/>
          <w:color w:val="000000" w:themeColor="text1"/>
          <w:sz w:val="22"/>
          <w:szCs w:val="22"/>
        </w:rPr>
        <w:t>”</w:t>
      </w:r>
      <w:r w:rsidR="00DD4690" w:rsidRPr="006755EE">
        <w:rPr>
          <w:rFonts w:ascii="Calibri" w:eastAsia="Meiryo" w:hAnsi="Calibri" w:cs="MS PGothic"/>
          <w:i/>
          <w:color w:val="000000" w:themeColor="text1"/>
          <w:sz w:val="22"/>
          <w:szCs w:val="22"/>
        </w:rPr>
        <w:t xml:space="preserve">. </w:t>
      </w:r>
      <w:r w:rsidRPr="006755EE">
        <w:rPr>
          <w:rFonts w:ascii="Calibri" w:eastAsia="Meiryo" w:hAnsi="Calibri" w:cs="MS PGothic"/>
          <w:i/>
          <w:color w:val="000000" w:themeColor="text1"/>
          <w:sz w:val="22"/>
          <w:szCs w:val="22"/>
        </w:rPr>
        <w:t xml:space="preserve"> </w:t>
      </w:r>
    </w:p>
    <w:p w14:paraId="5ADDC012" w14:textId="77777777" w:rsidR="00EF735F" w:rsidRPr="006755EE" w:rsidRDefault="00EF735F" w:rsidP="009F5A3A">
      <w:pPr>
        <w:spacing w:line="340" w:lineRule="exact"/>
        <w:rPr>
          <w:rFonts w:ascii="Calibri" w:eastAsia="MS PGothic" w:hAnsi="Calibri"/>
          <w:color w:val="000000" w:themeColor="text1"/>
          <w:sz w:val="22"/>
          <w:szCs w:val="22"/>
        </w:rPr>
      </w:pPr>
    </w:p>
    <w:p w14:paraId="081E6735" w14:textId="539B18E4" w:rsidR="00EF735F" w:rsidRPr="006755EE" w:rsidRDefault="00EF735F" w:rsidP="009F5A3A">
      <w:pPr>
        <w:spacing w:line="340" w:lineRule="exact"/>
        <w:contextualSpacing/>
        <w:rPr>
          <w:rFonts w:ascii="Calibri" w:eastAsia="MS PGothic" w:hAnsi="Calibri"/>
          <w:color w:val="000000" w:themeColor="text1"/>
          <w:sz w:val="22"/>
          <w:szCs w:val="22"/>
        </w:rPr>
      </w:pPr>
      <w:r w:rsidRPr="006755EE">
        <w:rPr>
          <w:rFonts w:ascii="Calibri" w:eastAsia="MS PGothic" w:hAnsi="Calibri"/>
          <w:color w:val="000000" w:themeColor="text1"/>
          <w:sz w:val="22"/>
          <w:szCs w:val="22"/>
        </w:rPr>
        <w:t>During a vessel’s transit of this area</w:t>
      </w:r>
      <w:r w:rsidR="00B56FD3" w:rsidRPr="006755EE">
        <w:rPr>
          <w:rFonts w:ascii="Calibri" w:eastAsia="MS PGothic" w:hAnsi="Calibri"/>
          <w:color w:val="000000" w:themeColor="text1"/>
          <w:sz w:val="22"/>
          <w:szCs w:val="22"/>
        </w:rPr>
        <w:t>,</w:t>
      </w:r>
      <w:r w:rsidRPr="006755EE">
        <w:rPr>
          <w:rFonts w:ascii="Calibri" w:eastAsia="MS PGothic" w:hAnsi="Calibri"/>
          <w:color w:val="000000" w:themeColor="text1"/>
          <w:sz w:val="22"/>
          <w:szCs w:val="22"/>
        </w:rPr>
        <w:t xml:space="preserve"> protection of seafarers through the provision of increased security measures </w:t>
      </w:r>
      <w:r w:rsidRPr="006755EE">
        <w:rPr>
          <w:rFonts w:ascii="Calibri" w:eastAsia="MS PGothic" w:hAnsi="Calibri"/>
          <w:color w:val="000000" w:themeColor="text1"/>
          <w:sz w:val="22"/>
          <w:szCs w:val="22"/>
        </w:rPr>
        <w:lastRenderedPageBreak/>
        <w:t xml:space="preserve">should be adopted. Such measures must be above the latest Best Management Practice (BMP) level and may include the provision of personnel or systems which appropriately reduce the vulnerability of a vessel. The sufficiency of such extra security measures should be determined depending on vessel type, size, freeboard during transit and speed, with consulting and seeking advice of respective ITF union(s) where necessary.  </w:t>
      </w:r>
    </w:p>
    <w:p w14:paraId="116A089D" w14:textId="77777777" w:rsidR="00EF735F" w:rsidRPr="006755EE" w:rsidRDefault="00EF735F" w:rsidP="009F5A3A">
      <w:pPr>
        <w:spacing w:line="340" w:lineRule="exact"/>
        <w:ind w:left="360"/>
        <w:contextualSpacing/>
        <w:rPr>
          <w:rFonts w:ascii="Calibri" w:eastAsia="MS PGothic" w:hAnsi="Calibri"/>
          <w:color w:val="000000" w:themeColor="text1"/>
          <w:sz w:val="22"/>
          <w:szCs w:val="22"/>
        </w:rPr>
      </w:pPr>
    </w:p>
    <w:p w14:paraId="2BD936E5" w14:textId="77777777" w:rsidR="00EF735F" w:rsidRPr="006755EE" w:rsidRDefault="00EF735F" w:rsidP="009F5A3A">
      <w:pPr>
        <w:spacing w:line="340" w:lineRule="exact"/>
        <w:contextualSpacing/>
        <w:rPr>
          <w:rFonts w:ascii="Calibri" w:eastAsia="MS PGothic" w:hAnsi="Calibri"/>
          <w:color w:val="000000" w:themeColor="text1"/>
          <w:sz w:val="22"/>
          <w:szCs w:val="22"/>
        </w:rPr>
      </w:pPr>
      <w:r w:rsidRPr="006755EE">
        <w:rPr>
          <w:rFonts w:ascii="Calibri" w:eastAsia="MS PGothic" w:hAnsi="Calibri"/>
          <w:color w:val="000000" w:themeColor="text1"/>
          <w:sz w:val="22"/>
          <w:szCs w:val="22"/>
        </w:rPr>
        <w:t>The adoption of Best Management Practice is required as a minimum standard of protection.</w:t>
      </w:r>
    </w:p>
    <w:p w14:paraId="471BAA16" w14:textId="77777777" w:rsidR="00EF735F" w:rsidRPr="006755EE" w:rsidRDefault="00EF735F" w:rsidP="009F5A3A">
      <w:pPr>
        <w:spacing w:line="340" w:lineRule="exact"/>
        <w:ind w:left="360"/>
        <w:contextualSpacing/>
        <w:rPr>
          <w:rFonts w:ascii="Calibri" w:eastAsia="MS PGothic" w:hAnsi="Calibri"/>
          <w:color w:val="000000" w:themeColor="text1"/>
          <w:sz w:val="22"/>
          <w:szCs w:val="22"/>
        </w:rPr>
      </w:pPr>
    </w:p>
    <w:p w14:paraId="0B58DEFE" w14:textId="770F4EDC" w:rsidR="00EF735F" w:rsidRPr="006755EE" w:rsidRDefault="00EF735F" w:rsidP="009F5A3A">
      <w:pPr>
        <w:spacing w:line="340" w:lineRule="exact"/>
        <w:contextualSpacing/>
        <w:rPr>
          <w:rFonts w:ascii="Calibri" w:hAnsi="Calibri"/>
          <w:color w:val="000000" w:themeColor="text1"/>
          <w:sz w:val="22"/>
          <w:szCs w:val="22"/>
        </w:rPr>
      </w:pPr>
      <w:r w:rsidRPr="006755EE">
        <w:rPr>
          <w:rFonts w:ascii="Calibri" w:eastAsia="MS PGothic" w:hAnsi="Calibri"/>
          <w:color w:val="000000" w:themeColor="text1"/>
          <w:sz w:val="22"/>
          <w:szCs w:val="22"/>
        </w:rPr>
        <w:t xml:space="preserve">During the period of transit of the Extended Risk Zone, outside the area which is designated as High Risk Area, each seafarer shall be entitled to a bonus equal to 100% of the basic wage and a doubled compensation in case of injury or death - on any day during which the vessel he serving on is attacked. The proof of these entitlements shall be subject to a confirmed entry into the ship’s </w:t>
      </w:r>
      <w:r w:rsidR="00B960E2" w:rsidRPr="006755EE">
        <w:rPr>
          <w:rFonts w:ascii="Calibri" w:eastAsia="MS PGothic" w:hAnsi="Calibri"/>
          <w:color w:val="000000" w:themeColor="text1"/>
          <w:sz w:val="22"/>
          <w:szCs w:val="22"/>
        </w:rPr>
        <w:t>logbook</w:t>
      </w:r>
      <w:r w:rsidRPr="006755EE">
        <w:rPr>
          <w:rFonts w:ascii="Calibri" w:eastAsia="MS PGothic" w:hAnsi="Calibri"/>
          <w:color w:val="000000" w:themeColor="text1"/>
          <w:sz w:val="22"/>
          <w:szCs w:val="22"/>
        </w:rPr>
        <w:t xml:space="preserve"> and a report of attack being lodged with recognised international reporting authorities, such as UKMTO. The maximum period when these entitlements may apply shall not exceed the number of days of the vessel’s transit of the IBF Extended Risk Zone outside the area designated as </w:t>
      </w:r>
      <w:r w:rsidR="00B960E2" w:rsidRPr="006755EE">
        <w:rPr>
          <w:rFonts w:ascii="Calibri" w:eastAsia="MS PGothic" w:hAnsi="Calibri"/>
          <w:color w:val="000000" w:themeColor="text1"/>
          <w:sz w:val="22"/>
          <w:szCs w:val="22"/>
        </w:rPr>
        <w:t>High-Risk</w:t>
      </w:r>
      <w:r w:rsidRPr="006755EE">
        <w:rPr>
          <w:rFonts w:ascii="Calibri" w:eastAsia="MS PGothic" w:hAnsi="Calibri"/>
          <w:color w:val="000000" w:themeColor="text1"/>
          <w:sz w:val="22"/>
          <w:szCs w:val="22"/>
        </w:rPr>
        <w:t xml:space="preserve"> Area.</w:t>
      </w:r>
      <w:r w:rsidRPr="006755EE">
        <w:rPr>
          <w:rFonts w:ascii="Calibri" w:hAnsi="Calibri"/>
          <w:color w:val="000000" w:themeColor="text1"/>
          <w:sz w:val="22"/>
          <w:szCs w:val="22"/>
        </w:rPr>
        <w:t xml:space="preserve"> For the purpose of this article an attack means any unauthorised and obvious action taken by a third party in a willful attempt to board or damage the vessel or to harm the crew which leads to the activation of the relevant vessel contingency plans including the alerting of the whole crew.</w:t>
      </w:r>
    </w:p>
    <w:p w14:paraId="2139C94E" w14:textId="77777777" w:rsidR="00C45155" w:rsidRPr="006755EE" w:rsidRDefault="00C45155" w:rsidP="009F5A3A">
      <w:pPr>
        <w:spacing w:line="340" w:lineRule="exact"/>
        <w:contextualSpacing/>
        <w:rPr>
          <w:rFonts w:ascii="Calibri" w:hAnsi="Calibri"/>
          <w:color w:val="000000" w:themeColor="text1"/>
          <w:sz w:val="16"/>
          <w:szCs w:val="16"/>
        </w:rPr>
      </w:pPr>
    </w:p>
    <w:p w14:paraId="0F6A32E9" w14:textId="22157895" w:rsidR="00EF735F" w:rsidRPr="006755EE" w:rsidRDefault="00EF735F" w:rsidP="009F5A3A">
      <w:pPr>
        <w:spacing w:line="340" w:lineRule="exact"/>
        <w:contextualSpacing/>
        <w:rPr>
          <w:rFonts w:ascii="Calibri" w:eastAsia="Meiryo" w:hAnsi="Calibri" w:cs="MS PGothic"/>
          <w:color w:val="000000" w:themeColor="text1"/>
          <w:sz w:val="22"/>
          <w:szCs w:val="22"/>
        </w:rPr>
      </w:pPr>
      <w:r w:rsidRPr="006755EE">
        <w:rPr>
          <w:rFonts w:ascii="Calibri" w:eastAsia="Meiryo" w:hAnsi="Calibri" w:cs="MS PGothic"/>
          <w:color w:val="000000" w:themeColor="text1"/>
          <w:sz w:val="22"/>
          <w:szCs w:val="22"/>
        </w:rPr>
        <w:t xml:space="preserve">Within all of the IBF Extended Risk Zone, the above identified entitlements to extra basic pay and extra compensation for injury or death will not apply while vessels are alongside a berth, at anchor in secure anchorages off ports or attached to SBM facilities - with exception of Somali </w:t>
      </w:r>
      <w:r w:rsidR="006D2BB6" w:rsidRPr="006755EE">
        <w:rPr>
          <w:rFonts w:ascii="Calibri" w:eastAsia="Meiryo" w:hAnsi="Calibri" w:cs="MS PGothic"/>
          <w:color w:val="000000" w:themeColor="text1"/>
          <w:sz w:val="22"/>
          <w:szCs w:val="22"/>
        </w:rPr>
        <w:t xml:space="preserve">and Yemeni </w:t>
      </w:r>
      <w:r w:rsidRPr="006755EE">
        <w:rPr>
          <w:rFonts w:ascii="Calibri" w:eastAsia="Meiryo" w:hAnsi="Calibri" w:cs="MS PGothic"/>
          <w:color w:val="000000" w:themeColor="text1"/>
          <w:sz w:val="22"/>
          <w:szCs w:val="22"/>
        </w:rPr>
        <w:t>waters and ports</w:t>
      </w:r>
      <w:r w:rsidR="00F86F1F" w:rsidRPr="006755EE">
        <w:rPr>
          <w:rFonts w:ascii="Calibri" w:eastAsia="Meiryo" w:hAnsi="Calibri" w:cs="MS PGothic"/>
          <w:color w:val="000000" w:themeColor="text1"/>
          <w:sz w:val="22"/>
          <w:szCs w:val="22"/>
        </w:rPr>
        <w:t>.</w:t>
      </w:r>
    </w:p>
    <w:p w14:paraId="2CBFC30C" w14:textId="77777777" w:rsidR="00F86F1F" w:rsidRPr="006755EE" w:rsidRDefault="00F86F1F" w:rsidP="009F5A3A">
      <w:pPr>
        <w:spacing w:line="340" w:lineRule="exact"/>
        <w:contextualSpacing/>
        <w:rPr>
          <w:rFonts w:ascii="Calibri" w:eastAsia="Meiryo" w:hAnsi="Calibri" w:cs="MS PGothic"/>
          <w:color w:val="000000" w:themeColor="text1"/>
          <w:sz w:val="22"/>
          <w:szCs w:val="22"/>
        </w:rPr>
      </w:pPr>
    </w:p>
    <w:p w14:paraId="782FE0EB" w14:textId="044553D4" w:rsidR="00EF735F" w:rsidRPr="006755EE" w:rsidRDefault="00F86F1F" w:rsidP="009F5A3A">
      <w:pPr>
        <w:spacing w:line="340" w:lineRule="exact"/>
        <w:contextualSpacing/>
        <w:rPr>
          <w:rFonts w:ascii="Calibri" w:eastAsia="MS PGothic" w:hAnsi="Calibri"/>
          <w:color w:val="000000" w:themeColor="text1"/>
          <w:sz w:val="22"/>
          <w:szCs w:val="22"/>
        </w:rPr>
      </w:pPr>
      <w:r w:rsidRPr="006755EE">
        <w:rPr>
          <w:rFonts w:ascii="Calibri" w:eastAsia="Meiryo" w:hAnsi="Calibri" w:cs="MS PGothic"/>
          <w:color w:val="000000" w:themeColor="text1"/>
          <w:sz w:val="22"/>
          <w:szCs w:val="22"/>
        </w:rPr>
        <w:t>Vessels may deviate from the</w:t>
      </w:r>
      <w:r w:rsidR="006D2BB6" w:rsidRPr="006755EE">
        <w:rPr>
          <w:rFonts w:ascii="Calibri" w:eastAsia="Meiryo" w:hAnsi="Calibri" w:cs="MS PGothic"/>
          <w:color w:val="000000" w:themeColor="text1"/>
          <w:sz w:val="22"/>
          <w:szCs w:val="22"/>
        </w:rPr>
        <w:t xml:space="preserve"> MSTC </w:t>
      </w:r>
      <w:r w:rsidR="00EF735F" w:rsidRPr="006755EE">
        <w:rPr>
          <w:rFonts w:ascii="Calibri" w:eastAsia="Meiryo" w:hAnsi="Calibri" w:cs="MS PGothic"/>
          <w:color w:val="000000" w:themeColor="text1"/>
          <w:sz w:val="22"/>
          <w:szCs w:val="22"/>
        </w:rPr>
        <w:t>lanes without affecting the terms and conditions for the seafarers onboard for collision avoidance purposes only, as long as they are returned to the original lanes, as soon as it is safe and practicable to do so.</w:t>
      </w:r>
    </w:p>
    <w:p w14:paraId="577E5467" w14:textId="77777777" w:rsidR="003101FD" w:rsidRPr="006755EE" w:rsidRDefault="003101FD" w:rsidP="009F5A3A">
      <w:pPr>
        <w:spacing w:line="340" w:lineRule="exact"/>
        <w:contextualSpacing/>
        <w:rPr>
          <w:rFonts w:ascii="Calibri" w:eastAsia="MS PGothic" w:hAnsi="Calibri"/>
          <w:color w:val="000000" w:themeColor="text1"/>
          <w:sz w:val="6"/>
          <w:szCs w:val="6"/>
        </w:rPr>
      </w:pPr>
    </w:p>
    <w:p w14:paraId="2CAFEF32" w14:textId="051280AD" w:rsidR="00EF735F" w:rsidRPr="006755EE" w:rsidRDefault="00EF735F" w:rsidP="009F5A3A">
      <w:pPr>
        <w:spacing w:line="340" w:lineRule="exact"/>
        <w:contextualSpacing/>
        <w:rPr>
          <w:rFonts w:ascii="Calibri" w:eastAsia="MS PGothic" w:hAnsi="Calibri"/>
          <w:color w:val="000000" w:themeColor="text1"/>
          <w:sz w:val="22"/>
          <w:szCs w:val="22"/>
        </w:rPr>
      </w:pPr>
      <w:r w:rsidRPr="006755EE">
        <w:rPr>
          <w:rFonts w:ascii="Calibri" w:eastAsia="MS PGothic" w:hAnsi="Calibri"/>
          <w:color w:val="000000" w:themeColor="text1"/>
          <w:sz w:val="22"/>
          <w:szCs w:val="22"/>
        </w:rPr>
        <w:t>In order to assist the military efforts to counter piracy in this region, all vessels that are subject to a confirmed attack should report to international navies present in the area or other relevant authority, to assist in the deployment of naval resources to appropriate areas, where piracy attacks are occurring.</w:t>
      </w:r>
    </w:p>
    <w:p w14:paraId="31DF1F0D" w14:textId="77777777" w:rsidR="00C45155" w:rsidRPr="006755EE" w:rsidRDefault="00C45155" w:rsidP="009F5A3A">
      <w:pPr>
        <w:spacing w:line="340" w:lineRule="exact"/>
        <w:rPr>
          <w:rFonts w:ascii="Calibri" w:hAnsi="Calibri"/>
          <w:color w:val="000000" w:themeColor="text1"/>
          <w:sz w:val="22"/>
          <w:szCs w:val="22"/>
        </w:rPr>
      </w:pPr>
    </w:p>
    <w:p w14:paraId="74780A08" w14:textId="5B9F65EA" w:rsidR="00EF735F" w:rsidRPr="006755EE" w:rsidRDefault="00EF735F" w:rsidP="009F5A3A">
      <w:pPr>
        <w:spacing w:line="340" w:lineRule="exact"/>
        <w:rPr>
          <w:rFonts w:ascii="Calibri" w:eastAsia="MS Gothic" w:hAnsi="Calibri"/>
          <w:color w:val="000000" w:themeColor="text1"/>
          <w:sz w:val="22"/>
          <w:szCs w:val="22"/>
        </w:rPr>
      </w:pPr>
      <w:r w:rsidRPr="006755EE">
        <w:rPr>
          <w:rFonts w:ascii="Calibri" w:hAnsi="Calibri"/>
          <w:color w:val="000000" w:themeColor="text1"/>
          <w:sz w:val="22"/>
          <w:szCs w:val="22"/>
        </w:rPr>
        <w:t xml:space="preserve">This designation is in force </w:t>
      </w:r>
      <w:r w:rsidRPr="006755EE">
        <w:rPr>
          <w:rFonts w:ascii="Calibri" w:eastAsia="MS Gothic" w:hAnsi="Calibri"/>
          <w:color w:val="000000" w:themeColor="text1"/>
          <w:sz w:val="22"/>
          <w:szCs w:val="22"/>
        </w:rPr>
        <w:t>from 0001Z on 16</w:t>
      </w:r>
      <w:r w:rsidRPr="006755EE">
        <w:rPr>
          <w:rFonts w:ascii="Calibri" w:eastAsia="MS Gothic" w:hAnsi="Calibri"/>
          <w:color w:val="000000" w:themeColor="text1"/>
          <w:sz w:val="22"/>
          <w:szCs w:val="22"/>
          <w:vertAlign w:val="superscript"/>
        </w:rPr>
        <w:t>th</w:t>
      </w:r>
      <w:r w:rsidRPr="006755EE">
        <w:rPr>
          <w:rFonts w:ascii="Calibri" w:eastAsia="MS Gothic" w:hAnsi="Calibri"/>
          <w:color w:val="000000" w:themeColor="text1"/>
          <w:sz w:val="22"/>
          <w:szCs w:val="22"/>
        </w:rPr>
        <w:t xml:space="preserve"> December 2015</w:t>
      </w:r>
      <w:r w:rsidR="003B0795" w:rsidRPr="006755EE">
        <w:rPr>
          <w:rFonts w:ascii="Calibri" w:eastAsia="MS Gothic" w:hAnsi="Calibri"/>
          <w:color w:val="000000" w:themeColor="text1"/>
          <w:sz w:val="22"/>
          <w:szCs w:val="22"/>
        </w:rPr>
        <w:t xml:space="preserve">, revised on the </w:t>
      </w:r>
      <w:r w:rsidR="00ED06DC" w:rsidRPr="006755EE">
        <w:rPr>
          <w:rFonts w:ascii="Calibri" w:eastAsia="MS Gothic" w:hAnsi="Calibri"/>
          <w:color w:val="000000" w:themeColor="text1"/>
          <w:sz w:val="22"/>
          <w:szCs w:val="22"/>
        </w:rPr>
        <w:t>1 March 2018</w:t>
      </w:r>
      <w:r w:rsidR="009A1636" w:rsidRPr="006755EE">
        <w:rPr>
          <w:rFonts w:ascii="Calibri" w:eastAsia="MS Gothic" w:hAnsi="Calibri"/>
          <w:color w:val="000000" w:themeColor="text1"/>
          <w:sz w:val="22"/>
          <w:szCs w:val="22"/>
        </w:rPr>
        <w:t>, further revised on the 1</w:t>
      </w:r>
      <w:r w:rsidR="009A1636" w:rsidRPr="006755EE">
        <w:rPr>
          <w:rFonts w:ascii="Calibri" w:eastAsia="MS Gothic" w:hAnsi="Calibri"/>
          <w:color w:val="000000" w:themeColor="text1"/>
          <w:sz w:val="22"/>
          <w:szCs w:val="22"/>
          <w:vertAlign w:val="superscript"/>
        </w:rPr>
        <w:t>st</w:t>
      </w:r>
      <w:r w:rsidR="009A1636" w:rsidRPr="006755EE">
        <w:rPr>
          <w:rFonts w:ascii="Calibri" w:eastAsia="MS Gothic" w:hAnsi="Calibri"/>
          <w:color w:val="000000" w:themeColor="text1"/>
          <w:sz w:val="22"/>
          <w:szCs w:val="22"/>
        </w:rPr>
        <w:t xml:space="preserve"> November 2020.</w:t>
      </w:r>
    </w:p>
    <w:p w14:paraId="3C25CFF0" w14:textId="77777777" w:rsidR="00EF735F" w:rsidRPr="006755EE" w:rsidRDefault="00EF735F" w:rsidP="009F5A3A">
      <w:pPr>
        <w:spacing w:line="340" w:lineRule="exact"/>
        <w:rPr>
          <w:rFonts w:ascii="Calibri" w:eastAsia="MS Gothic" w:hAnsi="Calibri"/>
          <w:color w:val="000000" w:themeColor="text1"/>
          <w:sz w:val="22"/>
          <w:szCs w:val="22"/>
        </w:rPr>
      </w:pPr>
    </w:p>
    <w:p w14:paraId="602545D1" w14:textId="77777777" w:rsidR="00406794" w:rsidRPr="006755EE" w:rsidRDefault="00406794" w:rsidP="009F5A3A">
      <w:pPr>
        <w:widowControl/>
        <w:spacing w:line="320" w:lineRule="exact"/>
        <w:rPr>
          <w:rFonts w:ascii="Calibri" w:eastAsia="Meiryo" w:hAnsi="Calibri" w:cs="MS PGothic"/>
          <w:b/>
          <w:color w:val="000000" w:themeColor="text1"/>
          <w:u w:val="single"/>
        </w:rPr>
      </w:pPr>
    </w:p>
    <w:p w14:paraId="6843DFF7" w14:textId="77777777" w:rsidR="000B3329" w:rsidRPr="006755EE" w:rsidRDefault="000B3329" w:rsidP="009F5A3A">
      <w:pPr>
        <w:widowControl/>
        <w:spacing w:line="320" w:lineRule="exact"/>
        <w:rPr>
          <w:rFonts w:ascii="Calibri" w:eastAsia="Meiryo" w:hAnsi="Calibri" w:cs="MS PGothic"/>
          <w:b/>
          <w:color w:val="000000" w:themeColor="text1"/>
          <w:u w:val="single"/>
        </w:rPr>
      </w:pPr>
    </w:p>
    <w:p w14:paraId="3D48AF38" w14:textId="77777777" w:rsidR="000B3329" w:rsidRPr="006755EE" w:rsidRDefault="000B3329" w:rsidP="009F5A3A">
      <w:pPr>
        <w:widowControl/>
        <w:spacing w:line="320" w:lineRule="exact"/>
        <w:rPr>
          <w:rFonts w:ascii="Calibri" w:eastAsia="Meiryo" w:hAnsi="Calibri" w:cs="MS PGothic"/>
          <w:b/>
          <w:color w:val="000000" w:themeColor="text1"/>
          <w:u w:val="single"/>
        </w:rPr>
      </w:pPr>
    </w:p>
    <w:p w14:paraId="71C523EC" w14:textId="77777777" w:rsidR="000B3329" w:rsidRPr="006755EE" w:rsidRDefault="000B3329" w:rsidP="009F5A3A">
      <w:pPr>
        <w:widowControl/>
        <w:spacing w:line="320" w:lineRule="exact"/>
        <w:rPr>
          <w:rFonts w:ascii="Calibri" w:eastAsia="Meiryo" w:hAnsi="Calibri" w:cs="MS PGothic"/>
          <w:b/>
          <w:color w:val="000000" w:themeColor="text1"/>
          <w:u w:val="single"/>
        </w:rPr>
      </w:pPr>
    </w:p>
    <w:p w14:paraId="261322CB" w14:textId="77777777" w:rsidR="000B3329" w:rsidRPr="006755EE" w:rsidRDefault="000B3329" w:rsidP="009F5A3A">
      <w:pPr>
        <w:widowControl/>
        <w:spacing w:line="320" w:lineRule="exact"/>
        <w:rPr>
          <w:rFonts w:ascii="Calibri" w:eastAsia="Meiryo" w:hAnsi="Calibri" w:cs="MS PGothic"/>
          <w:b/>
          <w:color w:val="000000" w:themeColor="text1"/>
          <w:u w:val="single"/>
        </w:rPr>
      </w:pPr>
    </w:p>
    <w:p w14:paraId="4872B816" w14:textId="77777777" w:rsidR="000B3329" w:rsidRPr="006755EE" w:rsidRDefault="000B3329" w:rsidP="009F5A3A">
      <w:pPr>
        <w:widowControl/>
        <w:spacing w:line="320" w:lineRule="exact"/>
        <w:rPr>
          <w:rFonts w:ascii="Calibri" w:eastAsia="Meiryo" w:hAnsi="Calibri" w:cs="MS PGothic"/>
          <w:b/>
          <w:color w:val="000000" w:themeColor="text1"/>
          <w:u w:val="single"/>
        </w:rPr>
      </w:pPr>
    </w:p>
    <w:p w14:paraId="33BFEB8A" w14:textId="77777777" w:rsidR="000B3329" w:rsidRPr="006755EE" w:rsidRDefault="000B3329" w:rsidP="009F5A3A">
      <w:pPr>
        <w:widowControl/>
        <w:spacing w:line="320" w:lineRule="exact"/>
        <w:rPr>
          <w:rFonts w:ascii="Calibri" w:eastAsia="Meiryo" w:hAnsi="Calibri" w:cs="MS PGothic"/>
          <w:b/>
          <w:color w:val="000000" w:themeColor="text1"/>
          <w:u w:val="single"/>
        </w:rPr>
      </w:pPr>
    </w:p>
    <w:p w14:paraId="5D50B1F5" w14:textId="77777777" w:rsidR="009F354D" w:rsidRDefault="009F354D" w:rsidP="009F5A3A">
      <w:pPr>
        <w:widowControl/>
        <w:spacing w:line="320" w:lineRule="exact"/>
        <w:rPr>
          <w:rFonts w:ascii="Calibri" w:eastAsia="Meiryo" w:hAnsi="Calibri" w:cs="MS PGothic"/>
          <w:b/>
          <w:color w:val="000000" w:themeColor="text1"/>
          <w:u w:val="single"/>
        </w:rPr>
      </w:pPr>
    </w:p>
    <w:p w14:paraId="3D265E2F" w14:textId="77777777" w:rsidR="009F354D" w:rsidRDefault="009F354D" w:rsidP="009F5A3A">
      <w:pPr>
        <w:widowControl/>
        <w:spacing w:line="320" w:lineRule="exact"/>
        <w:rPr>
          <w:rFonts w:ascii="Calibri" w:eastAsia="Meiryo" w:hAnsi="Calibri" w:cs="MS PGothic"/>
          <w:b/>
          <w:color w:val="000000" w:themeColor="text1"/>
          <w:u w:val="single"/>
        </w:rPr>
      </w:pPr>
    </w:p>
    <w:p w14:paraId="50CDC125" w14:textId="7BC7DAEB" w:rsidR="00EF735F" w:rsidRPr="006755EE" w:rsidRDefault="00EF735F" w:rsidP="009F5A3A">
      <w:pPr>
        <w:widowControl/>
        <w:spacing w:line="320" w:lineRule="exact"/>
        <w:rPr>
          <w:rFonts w:ascii="Calibri" w:eastAsia="Meiryo" w:hAnsi="Calibri" w:cs="MS PGothic"/>
          <w:color w:val="000000" w:themeColor="text1"/>
          <w:sz w:val="22"/>
          <w:szCs w:val="22"/>
        </w:rPr>
      </w:pPr>
      <w:r w:rsidRPr="006755EE">
        <w:rPr>
          <w:rFonts w:ascii="Calibri" w:eastAsia="Meiryo" w:hAnsi="Calibri" w:cs="MS PGothic"/>
          <w:b/>
          <w:color w:val="000000" w:themeColor="text1"/>
          <w:u w:val="single"/>
        </w:rPr>
        <w:lastRenderedPageBreak/>
        <w:t>DESIGNATION 4.</w:t>
      </w:r>
    </w:p>
    <w:p w14:paraId="00777AF1" w14:textId="15A2DB15" w:rsidR="00EF735F" w:rsidRPr="006755EE" w:rsidRDefault="00EF735F" w:rsidP="009F5A3A">
      <w:pPr>
        <w:widowControl/>
        <w:spacing w:line="320" w:lineRule="exact"/>
        <w:rPr>
          <w:rFonts w:ascii="Calibri" w:eastAsia="Meiryo" w:hAnsi="Calibri" w:cs="MS PGothic"/>
          <w:b/>
          <w:color w:val="000000" w:themeColor="text1"/>
        </w:rPr>
      </w:pPr>
      <w:r w:rsidRPr="006755EE">
        <w:rPr>
          <w:rFonts w:ascii="Calibri" w:eastAsia="Meiryo" w:hAnsi="Calibri" w:cs="MS PGothic"/>
          <w:b/>
          <w:color w:val="000000" w:themeColor="text1"/>
        </w:rPr>
        <w:t>“IBF High Risk Area” – Gulf of Guinea, excluding the Maritime E</w:t>
      </w:r>
      <w:r w:rsidR="0006638E" w:rsidRPr="006755EE">
        <w:rPr>
          <w:rFonts w:ascii="Calibri" w:eastAsia="Meiryo" w:hAnsi="Calibri" w:cs="MS PGothic"/>
          <w:b/>
          <w:color w:val="000000" w:themeColor="text1"/>
        </w:rPr>
        <w:t xml:space="preserve">xclusion Zone (MEZ), the Secure </w:t>
      </w:r>
      <w:r w:rsidRPr="006755EE">
        <w:rPr>
          <w:rFonts w:ascii="Calibri" w:eastAsia="Meiryo" w:hAnsi="Calibri" w:cs="MS PGothic"/>
          <w:b/>
          <w:color w:val="000000" w:themeColor="text1"/>
        </w:rPr>
        <w:t xml:space="preserve">Anchorage Area (SAA) and the Ship-to-Ship Zone (STS)  </w:t>
      </w:r>
    </w:p>
    <w:p w14:paraId="02B42282" w14:textId="77777777" w:rsidR="00EF735F" w:rsidRPr="006755EE" w:rsidRDefault="00EF735F" w:rsidP="009F5A3A">
      <w:pPr>
        <w:outlineLvl w:val="0"/>
        <w:rPr>
          <w:rFonts w:ascii="Calibri" w:eastAsia="Times New Roman" w:hAnsi="Calibri"/>
          <w:color w:val="000000" w:themeColor="text1"/>
          <w:sz w:val="22"/>
          <w:szCs w:val="22"/>
        </w:rPr>
      </w:pPr>
    </w:p>
    <w:p w14:paraId="539C761F" w14:textId="77777777" w:rsidR="00EF735F" w:rsidRPr="006755EE" w:rsidRDefault="00EF735F" w:rsidP="009F5A3A">
      <w:pPr>
        <w:outlineLvl w:val="0"/>
        <w:rPr>
          <w:rFonts w:ascii="Calibri" w:eastAsia="Times New Roman" w:hAnsi="Calibri"/>
          <w:color w:val="000000" w:themeColor="text1"/>
          <w:sz w:val="22"/>
          <w:szCs w:val="22"/>
        </w:rPr>
      </w:pPr>
      <w:r w:rsidRPr="006755EE">
        <w:rPr>
          <w:rFonts w:ascii="Calibri" w:eastAsia="Times New Roman" w:hAnsi="Calibri"/>
          <w:color w:val="000000" w:themeColor="text1"/>
          <w:sz w:val="22"/>
          <w:szCs w:val="22"/>
        </w:rPr>
        <w:t>This IBF High Risk Area includes:</w:t>
      </w:r>
    </w:p>
    <w:p w14:paraId="2D11478E" w14:textId="77777777" w:rsidR="00A2436A" w:rsidRPr="006755EE" w:rsidRDefault="00A2436A" w:rsidP="009F5A3A">
      <w:pPr>
        <w:outlineLvl w:val="0"/>
        <w:rPr>
          <w:rFonts w:ascii="Calibri" w:eastAsia="Times New Roman" w:hAnsi="Calibri"/>
          <w:color w:val="000000" w:themeColor="text1"/>
          <w:sz w:val="22"/>
          <w:szCs w:val="22"/>
        </w:rPr>
      </w:pPr>
    </w:p>
    <w:p w14:paraId="346C5EA3" w14:textId="1316ADD7" w:rsidR="00EF735F" w:rsidRPr="006755EE" w:rsidRDefault="00EF735F" w:rsidP="009F354D">
      <w:pPr>
        <w:numPr>
          <w:ilvl w:val="1"/>
          <w:numId w:val="4"/>
        </w:numPr>
        <w:outlineLvl w:val="0"/>
        <w:rPr>
          <w:rFonts w:ascii="Calibri" w:eastAsia="Times New Roman" w:hAnsi="Calibri"/>
          <w:i/>
          <w:color w:val="000000" w:themeColor="text1"/>
          <w:sz w:val="22"/>
          <w:szCs w:val="22"/>
        </w:rPr>
      </w:pPr>
      <w:r w:rsidRPr="006755EE">
        <w:rPr>
          <w:rFonts w:ascii="Calibri" w:hAnsi="Calibri"/>
          <w:i/>
          <w:color w:val="000000" w:themeColor="text1"/>
          <w:sz w:val="22"/>
          <w:szCs w:val="22"/>
        </w:rPr>
        <w:t>the territorial waters of Benin and Nigeria, including ports, terminals and roads anchorages, the delta of the Niger river, other inland waterways and port facilities, except only</w:t>
      </w:r>
      <w:r w:rsidRPr="006755EE">
        <w:rPr>
          <w:rFonts w:ascii="Calibri" w:hAnsi="Calibri" w:cs="Tahoma"/>
          <w:i/>
          <w:color w:val="000000" w:themeColor="text1"/>
          <w:sz w:val="22"/>
          <w:szCs w:val="22"/>
        </w:rPr>
        <w:t xml:space="preserve"> </w:t>
      </w:r>
      <w:r w:rsidRPr="006755EE">
        <w:rPr>
          <w:rFonts w:ascii="Calibri" w:hAnsi="Calibri"/>
          <w:i/>
          <w:color w:val="000000" w:themeColor="text1"/>
          <w:sz w:val="22"/>
          <w:szCs w:val="22"/>
        </w:rPr>
        <w:t xml:space="preserve">when the vessel is attached securely to a berth or SBM facility in a guarded port area. MEZ, SAA and STS are excluded from this </w:t>
      </w:r>
      <w:r w:rsidR="009A1636" w:rsidRPr="006755EE">
        <w:rPr>
          <w:rFonts w:ascii="Calibri" w:hAnsi="Calibri"/>
          <w:i/>
          <w:color w:val="000000" w:themeColor="text1"/>
          <w:sz w:val="22"/>
          <w:szCs w:val="22"/>
        </w:rPr>
        <w:t>High-Risk</w:t>
      </w:r>
      <w:r w:rsidRPr="006755EE">
        <w:rPr>
          <w:rFonts w:ascii="Calibri" w:hAnsi="Calibri"/>
          <w:i/>
          <w:color w:val="000000" w:themeColor="text1"/>
          <w:sz w:val="22"/>
          <w:szCs w:val="22"/>
        </w:rPr>
        <w:t xml:space="preserve"> Area and are considered Extended Risk Zones.</w:t>
      </w:r>
    </w:p>
    <w:p w14:paraId="3C775680" w14:textId="77777777" w:rsidR="00EF735F" w:rsidRPr="006755EE" w:rsidRDefault="00EF735F" w:rsidP="009F5A3A">
      <w:pPr>
        <w:outlineLvl w:val="0"/>
        <w:rPr>
          <w:rFonts w:ascii="Calibri" w:eastAsia="Times New Roman" w:hAnsi="Calibri"/>
          <w:b/>
          <w:i/>
          <w:color w:val="000000" w:themeColor="text1"/>
          <w:sz w:val="22"/>
          <w:szCs w:val="22"/>
        </w:rPr>
      </w:pPr>
    </w:p>
    <w:p w14:paraId="493E4AAF" w14:textId="77777777" w:rsidR="00EF735F" w:rsidRPr="006755EE" w:rsidRDefault="00EF735F" w:rsidP="009F5A3A">
      <w:pPr>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Within this Area the following provisions should apply:</w:t>
      </w:r>
    </w:p>
    <w:p w14:paraId="75C401C6" w14:textId="77777777" w:rsidR="00EF735F" w:rsidRPr="006755EE" w:rsidRDefault="00EF735F" w:rsidP="009F5A3A">
      <w:pPr>
        <w:outlineLvl w:val="0"/>
        <w:rPr>
          <w:rFonts w:ascii="Calibri" w:eastAsia="Times New Roman" w:hAnsi="Calibri"/>
          <w:b/>
          <w:i/>
          <w:color w:val="000000" w:themeColor="text1"/>
          <w:sz w:val="22"/>
          <w:szCs w:val="22"/>
        </w:rPr>
      </w:pPr>
    </w:p>
    <w:p w14:paraId="7B84FFD6" w14:textId="77777777" w:rsidR="00EF735F" w:rsidRPr="006755EE" w:rsidRDefault="00EF735F" w:rsidP="009F5A3A">
      <w:pPr>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All companies operating vessels or installations in the above Area should have sufficient security arrangements to safeguard their personnel, given the nature of the risk, and should provide adequate protection, advice and compensations to the crews. Specifically, the following requirements should be complied with:</w:t>
      </w:r>
    </w:p>
    <w:p w14:paraId="3857BF23" w14:textId="77777777" w:rsidR="00EF735F" w:rsidRPr="006755EE" w:rsidRDefault="00EF735F" w:rsidP="009F5A3A">
      <w:pPr>
        <w:widowControl/>
        <w:outlineLvl w:val="0"/>
        <w:rPr>
          <w:rFonts w:ascii="Calibri" w:hAnsi="Calibri"/>
          <w:color w:val="000000" w:themeColor="text1"/>
          <w:sz w:val="22"/>
          <w:szCs w:val="22"/>
        </w:rPr>
      </w:pPr>
    </w:p>
    <w:p w14:paraId="194C6813" w14:textId="77777777"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Upon the vessel’s entry into and, further, throughout the entire stay in the Area as specified above, seafarers must be protected by increased security measures that will provide adequate levels of safety and security on board, such as the Best Management Practice.</w:t>
      </w:r>
    </w:p>
    <w:p w14:paraId="234169E2" w14:textId="77777777" w:rsidR="00EF735F" w:rsidRPr="006755EE" w:rsidRDefault="00EF735F" w:rsidP="009F5A3A">
      <w:pPr>
        <w:ind w:left="360"/>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 xml:space="preserve">  </w:t>
      </w:r>
    </w:p>
    <w:p w14:paraId="1F87D9CC" w14:textId="77777777" w:rsidR="00EF735F" w:rsidRPr="006755EE" w:rsidRDefault="00EF735F" w:rsidP="009F5A3A">
      <w:pPr>
        <w:widowControl/>
        <w:outlineLvl w:val="0"/>
        <w:rPr>
          <w:rFonts w:ascii="Calibri" w:hAnsi="Calibri"/>
          <w:color w:val="000000" w:themeColor="text1"/>
          <w:sz w:val="22"/>
          <w:szCs w:val="22"/>
        </w:rPr>
      </w:pPr>
      <w:r w:rsidRPr="006755EE">
        <w:rPr>
          <w:rFonts w:ascii="Calibri" w:hAnsi="Calibri"/>
          <w:color w:val="000000" w:themeColor="text1"/>
          <w:sz w:val="22"/>
          <w:szCs w:val="22"/>
        </w:rPr>
        <w:t>In the ports of the above listed countries and inland waterways and approaches to these ports, including offshore installations, extra security measures for reducing the vessel’s vulnerability to an unsanctioned approach and boarding should be adopted. Such measures should, inter alia, provide for an enhanced look-out and an emergency alert/action plan securing sufficient safety for the crew and reliable contact with the authorities. The sufficiency of such extra security measures should be determined depending on the vessel’s type, size and freeboard.</w:t>
      </w:r>
    </w:p>
    <w:p w14:paraId="39BB20A8" w14:textId="77777777" w:rsidR="00EF735F" w:rsidRPr="006755EE" w:rsidRDefault="00EF735F" w:rsidP="009F5A3A">
      <w:pPr>
        <w:widowControl/>
        <w:outlineLvl w:val="0"/>
        <w:rPr>
          <w:rFonts w:ascii="Calibri" w:hAnsi="Calibri"/>
          <w:color w:val="000000" w:themeColor="text1"/>
          <w:sz w:val="22"/>
          <w:szCs w:val="22"/>
        </w:rPr>
      </w:pPr>
    </w:p>
    <w:p w14:paraId="5AE093B0" w14:textId="77777777"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 xml:space="preserve">Prior to approaching a port, detailed local advice about the security situation should be obtained and arrivals and departures timed to coincide with security patrols operated by respective government forces, if available. </w:t>
      </w:r>
    </w:p>
    <w:p w14:paraId="206150F5" w14:textId="20B60DB1"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Shore leave should be prohibited unless exceptional circumstances or emergencies may demand otherwise.</w:t>
      </w:r>
    </w:p>
    <w:p w14:paraId="0337FB53" w14:textId="77777777" w:rsidR="00A2436A" w:rsidRPr="006755EE" w:rsidRDefault="00A2436A" w:rsidP="009F5A3A">
      <w:pPr>
        <w:widowControl/>
        <w:outlineLvl w:val="0"/>
        <w:rPr>
          <w:rFonts w:ascii="Calibri" w:hAnsi="Calibri"/>
          <w:color w:val="000000" w:themeColor="text1"/>
          <w:sz w:val="22"/>
          <w:szCs w:val="22"/>
        </w:rPr>
      </w:pPr>
    </w:p>
    <w:p w14:paraId="506B821F" w14:textId="77777777"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Normal crew changes should not be effected in any above listed country unless absolutely essential.</w:t>
      </w:r>
    </w:p>
    <w:p w14:paraId="476BC52A" w14:textId="77777777" w:rsidR="00EF735F" w:rsidRPr="006755EE" w:rsidRDefault="00EF735F" w:rsidP="009F5A3A">
      <w:pPr>
        <w:widowControl/>
        <w:ind w:left="360"/>
        <w:outlineLvl w:val="0"/>
        <w:rPr>
          <w:rFonts w:ascii="Calibri" w:eastAsia="Times New Roman" w:hAnsi="Calibri"/>
          <w:color w:val="000000" w:themeColor="text1"/>
          <w:sz w:val="22"/>
          <w:szCs w:val="22"/>
        </w:rPr>
      </w:pPr>
    </w:p>
    <w:p w14:paraId="0C77B74D" w14:textId="77777777"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eastAsia="Times New Roman" w:hAnsi="Calibri"/>
          <w:color w:val="000000" w:themeColor="text1"/>
          <w:sz w:val="22"/>
          <w:szCs w:val="22"/>
        </w:rPr>
        <w:t>Under normal circumstances the company shall notify the seafarer if the vessel on which he/she is due to serve/is serving is planned to call into the Area at least 30 days prior to the entry. On receipt of this notification, the seafarer may request to exercise his/her right of repatriation at Company expense, with benefits accrued until date of return to final destination. If it proves impossible for a Company to notify a seafarer more than 30 days prior to the entry (for example due to schedule changes), the Company shall make all reasonable endeavors to repatriate the seafarer at the earliest opportunity, at Company expense, with benefits accrued until date of return to final destination.</w:t>
      </w:r>
    </w:p>
    <w:p w14:paraId="67BFACAF" w14:textId="77777777" w:rsidR="00EF735F" w:rsidRPr="006755EE" w:rsidRDefault="00EF735F" w:rsidP="009F5A3A">
      <w:pPr>
        <w:ind w:left="360"/>
        <w:outlineLvl w:val="0"/>
        <w:rPr>
          <w:rFonts w:ascii="Calibri" w:eastAsia="Times New Roman" w:hAnsi="Calibri"/>
          <w:color w:val="000000" w:themeColor="text1"/>
          <w:sz w:val="22"/>
          <w:szCs w:val="22"/>
        </w:rPr>
      </w:pPr>
    </w:p>
    <w:p w14:paraId="3F5099C1" w14:textId="77777777"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The company should pay each seafarer agreeing to proceed into the Area a compensation amounting to 100% of the basic wage for each day of the seafarer’s stay in the Area and a doubled compensation in case of death and/or disability.</w:t>
      </w:r>
    </w:p>
    <w:p w14:paraId="12275556" w14:textId="77777777" w:rsidR="00EF735F" w:rsidRPr="006755EE" w:rsidRDefault="00EF735F" w:rsidP="009F5A3A">
      <w:pPr>
        <w:ind w:left="720"/>
        <w:outlineLvl w:val="0"/>
        <w:rPr>
          <w:rFonts w:ascii="Calibri" w:eastAsia="Times New Roman" w:hAnsi="Calibri"/>
          <w:color w:val="000000" w:themeColor="text1"/>
          <w:sz w:val="22"/>
          <w:szCs w:val="22"/>
        </w:rPr>
      </w:pPr>
    </w:p>
    <w:p w14:paraId="0A017E04" w14:textId="77777777"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t xml:space="preserve">In the event of an attack regular liaison should be maintained with seafarers' families to advise them of the status of respective crewmembers working in the Area and the security measures being adopted to safeguard and assist them.     </w:t>
      </w:r>
    </w:p>
    <w:p w14:paraId="764C14A6" w14:textId="77777777" w:rsidR="00EF735F" w:rsidRPr="006755EE" w:rsidRDefault="00EF735F" w:rsidP="009F5A3A">
      <w:pPr>
        <w:outlineLvl w:val="0"/>
        <w:rPr>
          <w:rFonts w:ascii="Calibri" w:eastAsia="Times New Roman" w:hAnsi="Calibri"/>
          <w:color w:val="000000" w:themeColor="text1"/>
          <w:sz w:val="22"/>
          <w:szCs w:val="22"/>
        </w:rPr>
      </w:pPr>
    </w:p>
    <w:p w14:paraId="5FC12328" w14:textId="25D26C5B" w:rsidR="00EF735F" w:rsidRPr="006755EE" w:rsidRDefault="00EF735F" w:rsidP="009F5A3A">
      <w:pPr>
        <w:widowControl/>
        <w:outlineLvl w:val="0"/>
        <w:rPr>
          <w:rFonts w:ascii="Calibri" w:eastAsia="Times New Roman" w:hAnsi="Calibri"/>
          <w:color w:val="000000" w:themeColor="text1"/>
          <w:sz w:val="22"/>
          <w:szCs w:val="22"/>
        </w:rPr>
      </w:pPr>
      <w:r w:rsidRPr="006755EE">
        <w:rPr>
          <w:rFonts w:ascii="Calibri" w:hAnsi="Calibri"/>
          <w:color w:val="000000" w:themeColor="text1"/>
          <w:sz w:val="22"/>
          <w:szCs w:val="22"/>
        </w:rPr>
        <w:lastRenderedPageBreak/>
        <w:t xml:space="preserve">Compared to the terms and conditions of the respective IBF Collective Bargaining Agreement, this agreement may lead to more </w:t>
      </w:r>
      <w:r w:rsidR="00F86F1F" w:rsidRPr="006755EE">
        <w:rPr>
          <w:rFonts w:ascii="Calibri" w:hAnsi="Calibri"/>
          <w:color w:val="000000" w:themeColor="text1"/>
          <w:sz w:val="22"/>
          <w:szCs w:val="22"/>
        </w:rPr>
        <w:t>favorable</w:t>
      </w:r>
      <w:r w:rsidRPr="006755EE">
        <w:rPr>
          <w:rFonts w:ascii="Calibri" w:hAnsi="Calibri"/>
          <w:color w:val="000000" w:themeColor="text1"/>
          <w:sz w:val="22"/>
          <w:szCs w:val="22"/>
        </w:rPr>
        <w:t xml:space="preserve"> treatment for seafarers serving in the Area, but in no case will it undermine any existing contractual entitlements. </w:t>
      </w:r>
    </w:p>
    <w:p w14:paraId="0F6EA34E" w14:textId="77777777" w:rsidR="00EF735F" w:rsidRPr="006755EE" w:rsidRDefault="00EF735F" w:rsidP="009F5A3A">
      <w:pPr>
        <w:outlineLvl w:val="0"/>
        <w:rPr>
          <w:rFonts w:ascii="Calibri" w:eastAsia="Times New Roman" w:hAnsi="Calibri"/>
          <w:color w:val="000000" w:themeColor="text1"/>
          <w:sz w:val="22"/>
          <w:szCs w:val="22"/>
        </w:rPr>
      </w:pPr>
    </w:p>
    <w:p w14:paraId="227B9EC9" w14:textId="4ECFA3CC" w:rsidR="00EF735F" w:rsidRPr="006755EE" w:rsidRDefault="00EF735F" w:rsidP="009F5A3A">
      <w:pPr>
        <w:tabs>
          <w:tab w:val="left" w:pos="720"/>
        </w:tabs>
        <w:rPr>
          <w:rFonts w:ascii="Calibri" w:hAnsi="Calibri"/>
          <w:color w:val="000000" w:themeColor="text1"/>
          <w:sz w:val="22"/>
          <w:szCs w:val="22"/>
        </w:rPr>
      </w:pPr>
      <w:r w:rsidRPr="006755EE">
        <w:rPr>
          <w:rFonts w:ascii="Calibri" w:hAnsi="Calibri"/>
          <w:color w:val="000000" w:themeColor="text1"/>
          <w:sz w:val="22"/>
          <w:szCs w:val="22"/>
        </w:rPr>
        <w:t>This designation is in force from 16</w:t>
      </w:r>
      <w:r w:rsidRPr="006755EE">
        <w:rPr>
          <w:rFonts w:ascii="Calibri" w:hAnsi="Calibri"/>
          <w:color w:val="000000" w:themeColor="text1"/>
          <w:sz w:val="22"/>
          <w:szCs w:val="22"/>
          <w:vertAlign w:val="superscript"/>
        </w:rPr>
        <w:t>th</w:t>
      </w:r>
      <w:r w:rsidRPr="006755EE">
        <w:rPr>
          <w:rFonts w:ascii="Calibri" w:hAnsi="Calibri"/>
          <w:color w:val="000000" w:themeColor="text1"/>
          <w:sz w:val="22"/>
          <w:szCs w:val="22"/>
        </w:rPr>
        <w:t xml:space="preserve"> December 2015</w:t>
      </w:r>
    </w:p>
    <w:p w14:paraId="0ECB971D" w14:textId="3370EA62" w:rsidR="00FE2523" w:rsidRPr="006755EE" w:rsidRDefault="00FE2523" w:rsidP="009F5A3A">
      <w:pPr>
        <w:tabs>
          <w:tab w:val="left" w:pos="720"/>
        </w:tabs>
        <w:rPr>
          <w:rFonts w:ascii="Calibri" w:hAnsi="Calibri"/>
          <w:color w:val="000000" w:themeColor="text1"/>
          <w:sz w:val="22"/>
          <w:szCs w:val="22"/>
        </w:rPr>
      </w:pPr>
    </w:p>
    <w:p w14:paraId="0DDC89F2" w14:textId="60A4C24F" w:rsidR="00FE2523" w:rsidRPr="006755EE" w:rsidRDefault="00FE2523" w:rsidP="009F5A3A">
      <w:pPr>
        <w:tabs>
          <w:tab w:val="left" w:pos="720"/>
        </w:tabs>
        <w:rPr>
          <w:rFonts w:ascii="Calibri" w:hAnsi="Calibri"/>
          <w:color w:val="000000" w:themeColor="text1"/>
          <w:sz w:val="22"/>
          <w:szCs w:val="22"/>
        </w:rPr>
      </w:pPr>
    </w:p>
    <w:p w14:paraId="37F6DFB3" w14:textId="21C595CA" w:rsidR="00FE2523" w:rsidRPr="006755EE" w:rsidRDefault="00FE2523" w:rsidP="00A47EFE">
      <w:pPr>
        <w:spacing w:before="100" w:beforeAutospacing="1" w:line="340" w:lineRule="atLeast"/>
        <w:rPr>
          <w:rFonts w:asciiTheme="minorHAnsi" w:eastAsiaTheme="minorHAnsi" w:hAnsiTheme="minorHAnsi" w:cstheme="minorHAnsi"/>
          <w:color w:val="000000" w:themeColor="text1"/>
          <w:kern w:val="0"/>
          <w:lang w:val="en-GB" w:eastAsia="en-GB"/>
        </w:rPr>
      </w:pPr>
      <w:r w:rsidRPr="006755EE">
        <w:rPr>
          <w:rFonts w:asciiTheme="minorHAnsi" w:hAnsiTheme="minorHAnsi" w:cstheme="minorHAnsi"/>
          <w:b/>
          <w:bCs/>
          <w:color w:val="000000" w:themeColor="text1"/>
          <w:u w:val="single"/>
        </w:rPr>
        <w:t>DESIGNATION 5.</w:t>
      </w:r>
    </w:p>
    <w:p w14:paraId="14F0B1D1" w14:textId="77777777" w:rsidR="00FE2523" w:rsidRPr="006755EE" w:rsidRDefault="00FE2523" w:rsidP="009F5A3A">
      <w:pPr>
        <w:spacing w:before="100" w:beforeAutospacing="1" w:after="100" w:afterAutospacing="1" w:line="320" w:lineRule="atLeast"/>
        <w:rPr>
          <w:rFonts w:asciiTheme="minorHAnsi" w:hAnsiTheme="minorHAnsi" w:cstheme="minorHAnsi"/>
          <w:color w:val="000000" w:themeColor="text1"/>
          <w:sz w:val="22"/>
          <w:szCs w:val="22"/>
        </w:rPr>
      </w:pPr>
      <w:r w:rsidRPr="006755EE">
        <w:rPr>
          <w:rFonts w:asciiTheme="minorHAnsi" w:hAnsiTheme="minorHAnsi" w:cstheme="minorHAnsi"/>
          <w:b/>
          <w:bCs/>
          <w:color w:val="000000" w:themeColor="text1"/>
          <w:sz w:val="22"/>
          <w:szCs w:val="22"/>
        </w:rPr>
        <w:t>“IBF Extended Risk Zone” – Gulf of Guinea, including the Maritime Exclusion Zone (MEZ), the Secure Anchorage Area (SAA) and the Ship-to-Ship Zone (STS), excluding 12nm off the coast of Nigeria and Benin</w:t>
      </w:r>
    </w:p>
    <w:p w14:paraId="386E4956" w14:textId="15758824" w:rsidR="00FE2523" w:rsidRPr="006755EE" w:rsidRDefault="00FE2523" w:rsidP="009F5A3A">
      <w:pPr>
        <w:spacing w:before="100" w:beforeAutospacing="1" w:after="100" w:afterAutospacing="1" w:line="340" w:lineRule="atLeast"/>
        <w:rPr>
          <w:rFonts w:asciiTheme="minorHAnsi" w:hAnsiTheme="minorHAnsi" w:cstheme="minorHAnsi"/>
          <w:color w:val="000000" w:themeColor="text1"/>
          <w:sz w:val="22"/>
          <w:szCs w:val="22"/>
        </w:rPr>
      </w:pPr>
      <w:r w:rsidRPr="006755EE">
        <w:rPr>
          <w:rFonts w:asciiTheme="minorHAnsi" w:hAnsiTheme="minorHAnsi" w:cstheme="minorHAnsi"/>
          <w:color w:val="000000" w:themeColor="text1"/>
          <w:sz w:val="22"/>
          <w:szCs w:val="22"/>
        </w:rPr>
        <w:t> The coordinates of this area run in a direct line from the Liberia/Ivory Coast border to the Congo/Angola Border</w:t>
      </w:r>
      <w:r w:rsidRPr="006755EE">
        <w:rPr>
          <w:rFonts w:asciiTheme="minorHAnsi" w:hAnsiTheme="minorHAnsi" w:cstheme="minorHAnsi"/>
          <w:i/>
          <w:iCs/>
          <w:color w:val="000000" w:themeColor="text1"/>
          <w:sz w:val="22"/>
          <w:szCs w:val="22"/>
        </w:rPr>
        <w:t xml:space="preserve"> </w:t>
      </w:r>
    </w:p>
    <w:p w14:paraId="76AEF467" w14:textId="1483808F" w:rsidR="00FE2523" w:rsidRPr="006755EE" w:rsidRDefault="00FE2523" w:rsidP="009F5A3A">
      <w:pPr>
        <w:spacing w:before="100" w:beforeAutospacing="1" w:after="100" w:afterAutospacing="1" w:line="340" w:lineRule="atLeast"/>
        <w:rPr>
          <w:rFonts w:asciiTheme="minorHAnsi" w:hAnsiTheme="minorHAnsi" w:cstheme="minorHAnsi"/>
          <w:color w:val="000000" w:themeColor="text1"/>
          <w:sz w:val="22"/>
          <w:szCs w:val="22"/>
        </w:rPr>
      </w:pPr>
      <w:r w:rsidRPr="006755EE">
        <w:rPr>
          <w:rFonts w:asciiTheme="minorHAnsi" w:hAnsiTheme="minorHAnsi" w:cstheme="minorHAnsi"/>
          <w:color w:val="000000" w:themeColor="text1"/>
          <w:sz w:val="22"/>
          <w:szCs w:val="22"/>
        </w:rPr>
        <w:t xml:space="preserve"> During a vessel’s transit of this area, protection of seafarers through the provision of increased security measures should be adopted. Such measures must be above the latest Best Management Practice (BMP West Africa) level and may include the provision of personnel or systems which appropriately reduce the vulnerability of a vessel. The sufficiency of such extra security measures should be determined depending on vessel type, size, freeboard during transit and speed, with consulting and seeking advice of respective ITF union(s) where necessary.  </w:t>
      </w:r>
    </w:p>
    <w:p w14:paraId="0FFC28F7" w14:textId="370E7818" w:rsidR="00FE2523" w:rsidRPr="006755EE" w:rsidRDefault="00FE2523" w:rsidP="009F5A3A">
      <w:pPr>
        <w:spacing w:before="100" w:beforeAutospacing="1" w:after="100" w:afterAutospacing="1" w:line="340" w:lineRule="atLeast"/>
        <w:ind w:left="360"/>
        <w:rPr>
          <w:rFonts w:asciiTheme="minorHAnsi" w:hAnsiTheme="minorHAnsi" w:cstheme="minorHAnsi"/>
          <w:color w:val="000000" w:themeColor="text1"/>
          <w:sz w:val="22"/>
          <w:szCs w:val="22"/>
        </w:rPr>
      </w:pPr>
      <w:r w:rsidRPr="006755EE">
        <w:rPr>
          <w:rFonts w:asciiTheme="minorHAnsi" w:hAnsiTheme="minorHAnsi" w:cstheme="minorHAnsi"/>
          <w:color w:val="000000" w:themeColor="text1"/>
          <w:sz w:val="22"/>
          <w:szCs w:val="22"/>
        </w:rPr>
        <w:t>The adoption of Best Management Practice is required as a minimum standard of protection.</w:t>
      </w:r>
    </w:p>
    <w:p w14:paraId="6AAF52FC" w14:textId="105847F3" w:rsidR="00FE2523" w:rsidRPr="006755EE" w:rsidRDefault="00FE2523" w:rsidP="009F5A3A">
      <w:pPr>
        <w:spacing w:before="100" w:beforeAutospacing="1" w:after="100" w:afterAutospacing="1" w:line="340" w:lineRule="atLeast"/>
        <w:rPr>
          <w:rFonts w:asciiTheme="minorHAnsi" w:hAnsiTheme="minorHAnsi" w:cstheme="minorHAnsi"/>
          <w:color w:val="000000" w:themeColor="text1"/>
          <w:sz w:val="22"/>
          <w:szCs w:val="22"/>
        </w:rPr>
      </w:pPr>
      <w:r w:rsidRPr="006755EE">
        <w:rPr>
          <w:rFonts w:asciiTheme="minorHAnsi" w:hAnsiTheme="minorHAnsi" w:cstheme="minorHAnsi"/>
          <w:color w:val="000000" w:themeColor="text1"/>
          <w:sz w:val="22"/>
          <w:szCs w:val="22"/>
        </w:rPr>
        <w:t xml:space="preserve">During the period of transit of the Extended Risk Zone, outside the area which is designated as High Risk Area, each seafarer shall be entitled to a bonus equal to 100% of the basic wage and a doubled compensation in case of injury or death - on any day during which the vessel he serving on is attacked. The proof of these entitlements shall be subject to a confirmed entry into the ship’s </w:t>
      </w:r>
      <w:r w:rsidR="009F5A3A" w:rsidRPr="006755EE">
        <w:rPr>
          <w:rFonts w:asciiTheme="minorHAnsi" w:hAnsiTheme="minorHAnsi" w:cstheme="minorHAnsi"/>
          <w:color w:val="000000" w:themeColor="text1"/>
          <w:sz w:val="22"/>
          <w:szCs w:val="22"/>
        </w:rPr>
        <w:t>logbook</w:t>
      </w:r>
      <w:r w:rsidRPr="006755EE">
        <w:rPr>
          <w:rFonts w:asciiTheme="minorHAnsi" w:hAnsiTheme="minorHAnsi" w:cstheme="minorHAnsi"/>
          <w:color w:val="000000" w:themeColor="text1"/>
          <w:sz w:val="22"/>
          <w:szCs w:val="22"/>
        </w:rPr>
        <w:t xml:space="preserve"> and a report of attack being lodged with recognised international reporting authorities, such as MDAT-GoG. The maximum period when these entitlements may apply shall not exceed the number of days of the vessel’s transit of the IBF Extended Risk Zone outside the area designated as </w:t>
      </w:r>
      <w:r w:rsidR="009F5A3A" w:rsidRPr="006755EE">
        <w:rPr>
          <w:rFonts w:asciiTheme="minorHAnsi" w:hAnsiTheme="minorHAnsi" w:cstheme="minorHAnsi"/>
          <w:color w:val="000000" w:themeColor="text1"/>
          <w:sz w:val="22"/>
          <w:szCs w:val="22"/>
        </w:rPr>
        <w:t>High-Risk</w:t>
      </w:r>
      <w:r w:rsidRPr="006755EE">
        <w:rPr>
          <w:rFonts w:asciiTheme="minorHAnsi" w:hAnsiTheme="minorHAnsi" w:cstheme="minorHAnsi"/>
          <w:color w:val="000000" w:themeColor="text1"/>
          <w:sz w:val="22"/>
          <w:szCs w:val="22"/>
        </w:rPr>
        <w:t xml:space="preserve"> Area. For the purpose of this article an attack means any unauthorised and obvious action taken by a third party in a willful attempt to board or damage the vessel or to harm the crew which leads to the activation of the relevant vessel contingency plans including the alerting of the whole crew.</w:t>
      </w:r>
    </w:p>
    <w:p w14:paraId="2AB2ECCF" w14:textId="33296D41" w:rsidR="00FE2523" w:rsidRPr="006755EE" w:rsidRDefault="00FE2523" w:rsidP="009F5A3A">
      <w:pPr>
        <w:spacing w:line="340" w:lineRule="atLeast"/>
        <w:rPr>
          <w:rFonts w:asciiTheme="minorHAnsi" w:eastAsiaTheme="minorHAnsi" w:hAnsiTheme="minorHAnsi" w:cstheme="minorHAnsi"/>
          <w:color w:val="000000" w:themeColor="text1"/>
          <w:kern w:val="0"/>
          <w:sz w:val="22"/>
          <w:szCs w:val="22"/>
          <w:lang w:val="en-GB" w:eastAsia="en-GB"/>
        </w:rPr>
      </w:pPr>
      <w:r w:rsidRPr="006755EE">
        <w:rPr>
          <w:rFonts w:asciiTheme="minorHAnsi" w:hAnsiTheme="minorHAnsi" w:cstheme="minorHAnsi"/>
          <w:color w:val="000000" w:themeColor="text1"/>
          <w:sz w:val="22"/>
          <w:szCs w:val="22"/>
        </w:rPr>
        <w:t xml:space="preserve">This designation is in force from 0001Z on </w:t>
      </w:r>
      <w:r w:rsidR="00B960E2" w:rsidRPr="006755EE">
        <w:rPr>
          <w:rFonts w:asciiTheme="minorHAnsi" w:hAnsiTheme="minorHAnsi" w:cstheme="minorHAnsi"/>
          <w:color w:val="000000" w:themeColor="text1"/>
          <w:sz w:val="22"/>
          <w:szCs w:val="22"/>
        </w:rPr>
        <w:t>1</w:t>
      </w:r>
      <w:r w:rsidR="00B960E2" w:rsidRPr="006755EE">
        <w:rPr>
          <w:rFonts w:asciiTheme="minorHAnsi" w:hAnsiTheme="minorHAnsi" w:cstheme="minorHAnsi"/>
          <w:color w:val="000000" w:themeColor="text1"/>
          <w:sz w:val="22"/>
          <w:szCs w:val="22"/>
          <w:vertAlign w:val="superscript"/>
        </w:rPr>
        <w:t>st</w:t>
      </w:r>
      <w:r w:rsidR="00B960E2" w:rsidRPr="006755EE">
        <w:rPr>
          <w:rFonts w:asciiTheme="minorHAnsi" w:hAnsiTheme="minorHAnsi" w:cstheme="minorHAnsi"/>
          <w:color w:val="000000" w:themeColor="text1"/>
          <w:sz w:val="22"/>
          <w:szCs w:val="22"/>
        </w:rPr>
        <w:t xml:space="preserve"> November 2020</w:t>
      </w:r>
    </w:p>
    <w:p w14:paraId="176AB233" w14:textId="77777777" w:rsidR="000B3329" w:rsidRPr="006755EE" w:rsidRDefault="000B3329" w:rsidP="009F5A3A">
      <w:pPr>
        <w:spacing w:before="100" w:beforeAutospacing="1" w:after="100" w:afterAutospacing="1" w:line="340" w:lineRule="atLeast"/>
        <w:rPr>
          <w:rFonts w:asciiTheme="minorHAnsi" w:hAnsiTheme="minorHAnsi" w:cstheme="minorHAnsi"/>
          <w:b/>
          <w:bCs/>
          <w:color w:val="000000" w:themeColor="text1"/>
          <w:sz w:val="22"/>
          <w:szCs w:val="22"/>
        </w:rPr>
      </w:pPr>
    </w:p>
    <w:p w14:paraId="70C14337" w14:textId="77777777" w:rsidR="000B3329" w:rsidRPr="006755EE" w:rsidRDefault="000B3329" w:rsidP="009F5A3A">
      <w:pPr>
        <w:spacing w:before="100" w:beforeAutospacing="1" w:after="100" w:afterAutospacing="1" w:line="340" w:lineRule="atLeast"/>
        <w:rPr>
          <w:rFonts w:asciiTheme="minorHAnsi" w:hAnsiTheme="minorHAnsi" w:cstheme="minorHAnsi"/>
          <w:b/>
          <w:bCs/>
          <w:color w:val="000000" w:themeColor="text1"/>
          <w:sz w:val="22"/>
          <w:szCs w:val="22"/>
        </w:rPr>
      </w:pPr>
    </w:p>
    <w:p w14:paraId="4CC97718" w14:textId="77777777" w:rsidR="000B3329" w:rsidRPr="006755EE" w:rsidRDefault="000B3329" w:rsidP="009F5A3A">
      <w:pPr>
        <w:spacing w:before="100" w:beforeAutospacing="1" w:after="100" w:afterAutospacing="1" w:line="340" w:lineRule="atLeast"/>
        <w:rPr>
          <w:rFonts w:asciiTheme="minorHAnsi" w:hAnsiTheme="minorHAnsi" w:cstheme="minorHAnsi"/>
          <w:b/>
          <w:bCs/>
          <w:color w:val="000000" w:themeColor="text1"/>
          <w:sz w:val="22"/>
          <w:szCs w:val="22"/>
        </w:rPr>
      </w:pPr>
    </w:p>
    <w:p w14:paraId="346C91F4" w14:textId="77777777" w:rsidR="000B3329" w:rsidRPr="006755EE" w:rsidRDefault="000B3329" w:rsidP="009F5A3A">
      <w:pPr>
        <w:spacing w:before="100" w:beforeAutospacing="1" w:after="100" w:afterAutospacing="1" w:line="340" w:lineRule="atLeast"/>
        <w:rPr>
          <w:rFonts w:asciiTheme="minorHAnsi" w:hAnsiTheme="minorHAnsi" w:cstheme="minorHAnsi"/>
          <w:b/>
          <w:bCs/>
          <w:color w:val="000000" w:themeColor="text1"/>
          <w:sz w:val="22"/>
          <w:szCs w:val="22"/>
        </w:rPr>
      </w:pPr>
    </w:p>
    <w:p w14:paraId="50590405" w14:textId="77777777" w:rsidR="000B3329" w:rsidRPr="006755EE" w:rsidRDefault="000B3329" w:rsidP="009F5A3A">
      <w:pPr>
        <w:spacing w:before="100" w:beforeAutospacing="1" w:after="100" w:afterAutospacing="1" w:line="340" w:lineRule="atLeast"/>
        <w:rPr>
          <w:rFonts w:asciiTheme="minorHAnsi" w:hAnsiTheme="minorHAnsi" w:cstheme="minorHAnsi"/>
          <w:b/>
          <w:bCs/>
          <w:color w:val="000000" w:themeColor="text1"/>
          <w:sz w:val="22"/>
          <w:szCs w:val="22"/>
        </w:rPr>
      </w:pPr>
    </w:p>
    <w:p w14:paraId="5ECFF8C8" w14:textId="4435CC42" w:rsidR="009F354D" w:rsidRDefault="00013AA4" w:rsidP="00A47EFE">
      <w:pPr>
        <w:spacing w:before="100" w:beforeAutospacing="1" w:line="340" w:lineRule="atLeast"/>
        <w:rPr>
          <w:rFonts w:asciiTheme="minorHAnsi" w:hAnsiTheme="minorHAnsi" w:cstheme="minorHAnsi"/>
          <w:b/>
          <w:bCs/>
          <w:color w:val="000000" w:themeColor="text1"/>
          <w:sz w:val="22"/>
          <w:szCs w:val="22"/>
        </w:rPr>
      </w:pPr>
      <w:r w:rsidRPr="006755EE">
        <w:rPr>
          <w:rFonts w:asciiTheme="minorHAnsi" w:hAnsiTheme="minorHAnsi" w:cstheme="minorHAnsi"/>
          <w:b/>
          <w:bCs/>
          <w:color w:val="000000" w:themeColor="text1"/>
          <w:sz w:val="22"/>
          <w:szCs w:val="22"/>
        </w:rPr>
        <w:lastRenderedPageBreak/>
        <w:t>D</w:t>
      </w:r>
      <w:r w:rsidR="009F354D">
        <w:rPr>
          <w:rFonts w:asciiTheme="minorHAnsi" w:hAnsiTheme="minorHAnsi" w:cstheme="minorHAnsi"/>
          <w:b/>
          <w:bCs/>
          <w:color w:val="000000" w:themeColor="text1"/>
          <w:sz w:val="22"/>
          <w:szCs w:val="22"/>
        </w:rPr>
        <w:t>ESIGNATION</w:t>
      </w:r>
      <w:r w:rsidRPr="006755EE">
        <w:rPr>
          <w:rFonts w:asciiTheme="minorHAnsi" w:hAnsiTheme="minorHAnsi" w:cstheme="minorHAnsi"/>
          <w:b/>
          <w:bCs/>
          <w:color w:val="000000" w:themeColor="text1"/>
          <w:sz w:val="22"/>
          <w:szCs w:val="22"/>
        </w:rPr>
        <w:t xml:space="preserve"> 6: </w:t>
      </w:r>
    </w:p>
    <w:p w14:paraId="631CCB52" w14:textId="03F811D0" w:rsidR="006755EE" w:rsidRDefault="00013AA4" w:rsidP="00A47EFE">
      <w:pPr>
        <w:spacing w:after="100" w:afterAutospacing="1" w:line="340" w:lineRule="atLeast"/>
        <w:rPr>
          <w:rFonts w:asciiTheme="minorHAnsi" w:hAnsiTheme="minorHAnsi"/>
          <w:b/>
          <w:bCs/>
          <w:color w:val="000000" w:themeColor="text1"/>
          <w:sz w:val="22"/>
          <w:szCs w:val="22"/>
        </w:rPr>
      </w:pPr>
      <w:r w:rsidRPr="00C75C57">
        <w:rPr>
          <w:rFonts w:asciiTheme="minorHAnsi" w:hAnsiTheme="minorHAnsi" w:cstheme="minorHAnsi"/>
          <w:b/>
          <w:bCs/>
          <w:color w:val="000000" w:themeColor="text1"/>
          <w:sz w:val="22"/>
          <w:szCs w:val="22"/>
        </w:rPr>
        <w:t>Warlike Operations Area – Sea of Azov</w:t>
      </w:r>
      <w:r w:rsidRPr="00C75C57">
        <w:rPr>
          <w:rFonts w:asciiTheme="minorHAnsi" w:hAnsiTheme="minorHAnsi"/>
          <w:b/>
          <w:bCs/>
          <w:color w:val="000000" w:themeColor="text1"/>
          <w:sz w:val="22"/>
          <w:szCs w:val="22"/>
        </w:rPr>
        <w:t>, north of latitude 46</w:t>
      </w:r>
      <w:r w:rsidRPr="00C75C57">
        <w:rPr>
          <w:rFonts w:asciiTheme="minorHAnsi" w:hAnsiTheme="minorHAnsi" w:cstheme="minorHAnsi"/>
          <w:b/>
          <w:bCs/>
          <w:color w:val="000000" w:themeColor="text1"/>
          <w:sz w:val="22"/>
          <w:szCs w:val="22"/>
        </w:rPr>
        <w:t>°</w:t>
      </w:r>
      <w:r w:rsidRPr="00C75C57">
        <w:rPr>
          <w:rFonts w:asciiTheme="minorHAnsi" w:hAnsiTheme="minorHAnsi"/>
          <w:b/>
          <w:bCs/>
          <w:color w:val="000000" w:themeColor="text1"/>
          <w:sz w:val="22"/>
          <w:szCs w:val="22"/>
        </w:rPr>
        <w:t>N.</w:t>
      </w:r>
    </w:p>
    <w:p w14:paraId="37E8B208" w14:textId="77777777" w:rsidR="009F354D" w:rsidRPr="006755EE" w:rsidRDefault="009F354D" w:rsidP="009F354D">
      <w:pPr>
        <w:spacing w:line="340" w:lineRule="exact"/>
        <w:rPr>
          <w:rFonts w:ascii="Calibri" w:eastAsia="MS PGothic" w:hAnsi="Calibri"/>
          <w:color w:val="000000" w:themeColor="text1"/>
          <w:sz w:val="22"/>
          <w:szCs w:val="22"/>
        </w:rPr>
      </w:pPr>
      <w:bookmarkStart w:id="6" w:name="_Hlk96971183"/>
      <w:bookmarkStart w:id="7" w:name="_Hlk96871667"/>
      <w:r w:rsidRPr="006755EE">
        <w:rPr>
          <w:rFonts w:ascii="Calibri" w:eastAsia="MS PGothic" w:hAnsi="Calibri"/>
          <w:color w:val="000000" w:themeColor="text1"/>
          <w:sz w:val="22"/>
          <w:szCs w:val="22"/>
        </w:rPr>
        <w:t>During a vessel’s transit of this Area</w:t>
      </w:r>
      <w:r>
        <w:rPr>
          <w:rFonts w:ascii="Calibri" w:eastAsia="MS PGothic" w:hAnsi="Calibri"/>
          <w:color w:val="000000" w:themeColor="text1"/>
          <w:sz w:val="22"/>
          <w:szCs w:val="22"/>
        </w:rPr>
        <w:t xml:space="preserve">, the </w:t>
      </w:r>
      <w:r w:rsidRPr="006755EE">
        <w:rPr>
          <w:rFonts w:ascii="Calibri" w:eastAsia="MS PGothic" w:hAnsi="Calibri"/>
          <w:color w:val="000000" w:themeColor="text1"/>
          <w:sz w:val="22"/>
          <w:szCs w:val="22"/>
        </w:rPr>
        <w:t>protection of seafarers through the ISPS Level 3 measure</w:t>
      </w:r>
      <w:r>
        <w:rPr>
          <w:rFonts w:ascii="Calibri" w:eastAsia="MS PGothic" w:hAnsi="Calibri"/>
          <w:color w:val="000000" w:themeColor="text1"/>
          <w:sz w:val="22"/>
          <w:szCs w:val="22"/>
        </w:rPr>
        <w:t xml:space="preserve"> should be adopted</w:t>
      </w:r>
      <w:r w:rsidRPr="006755EE">
        <w:rPr>
          <w:rFonts w:ascii="Calibri" w:eastAsia="MS PGothic" w:hAnsi="Calibri"/>
          <w:color w:val="000000" w:themeColor="text1"/>
          <w:sz w:val="22"/>
          <w:szCs w:val="22"/>
        </w:rPr>
        <w:t xml:space="preserve">s, which may include the provision of personnel or systems which appropriately reduce the vulnerability of a vessel. The sufficiency of such extra security measures should be determined depending on vessel type, size, freeboard during transit and speed, with consulting and seeking advice of respective ITF union(s) where necessary.  </w:t>
      </w:r>
    </w:p>
    <w:p w14:paraId="7502AF53" w14:textId="77777777" w:rsidR="009F354D" w:rsidRPr="006755EE" w:rsidRDefault="009F354D" w:rsidP="009F354D">
      <w:pPr>
        <w:spacing w:line="340" w:lineRule="exact"/>
        <w:ind w:left="360"/>
        <w:rPr>
          <w:rFonts w:ascii="Calibri" w:eastAsia="MS PGothic" w:hAnsi="Calibri"/>
          <w:color w:val="000000" w:themeColor="text1"/>
          <w:sz w:val="22"/>
          <w:szCs w:val="22"/>
        </w:rPr>
      </w:pPr>
    </w:p>
    <w:p w14:paraId="030CFBDE" w14:textId="77777777" w:rsidR="009F354D" w:rsidRPr="006755EE" w:rsidRDefault="009F354D" w:rsidP="009F354D">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During the period of transit/stay within this Warlike Area, seafarers shall be entitled to compensation amounting to 100% of the basic wage and a doubled compensation payable in case of death and disability. This entitlement should be payable for a minimum of 5 days upon the entry into the Area and further for each day of the vessel’s actual stay in the Area.</w:t>
      </w:r>
    </w:p>
    <w:p w14:paraId="242718BD" w14:textId="77777777" w:rsidR="009F354D" w:rsidRPr="006755EE" w:rsidRDefault="009F354D" w:rsidP="009F354D">
      <w:pPr>
        <w:spacing w:line="340" w:lineRule="exact"/>
        <w:rPr>
          <w:rFonts w:ascii="Calibri" w:eastAsia="MS PGothic" w:hAnsi="Calibri"/>
          <w:color w:val="000000" w:themeColor="text1"/>
          <w:sz w:val="22"/>
          <w:szCs w:val="22"/>
        </w:rPr>
      </w:pPr>
    </w:p>
    <w:p w14:paraId="0AECE122" w14:textId="77777777" w:rsidR="009F354D" w:rsidRPr="006755EE" w:rsidRDefault="009F354D" w:rsidP="009F354D">
      <w:pPr>
        <w:spacing w:line="340" w:lineRule="exact"/>
        <w:rPr>
          <w:rFonts w:ascii="Calibri" w:eastAsia="MS PGothic" w:hAnsi="Calibri"/>
          <w:color w:val="000000" w:themeColor="text1"/>
          <w:sz w:val="22"/>
          <w:szCs w:val="22"/>
        </w:rPr>
      </w:pPr>
      <w:r w:rsidRPr="006755EE">
        <w:rPr>
          <w:rFonts w:ascii="Calibri" w:eastAsia="MS PGothic" w:hAnsi="Calibri"/>
          <w:color w:val="000000" w:themeColor="text1"/>
          <w:sz w:val="22"/>
          <w:szCs w:val="22"/>
        </w:rPr>
        <w:t>In the case of vessels transiting the IBF Warlike Area</w:t>
      </w:r>
      <w:r w:rsidRPr="006755EE">
        <w:rPr>
          <w:rFonts w:ascii="Calibri" w:hAnsi="Calibri"/>
          <w:color w:val="000000" w:themeColor="text1"/>
          <w:sz w:val="22"/>
          <w:szCs w:val="22"/>
        </w:rPr>
        <w:t xml:space="preserve">, seafarers have the right not to proceed with the passage.  In such an event, the seafarer concerned shall be repatriated at the company’s cost with benefits accrued until date of return to the port of engagement and with the payment of 2 months’ basic wage as compensation. </w:t>
      </w:r>
    </w:p>
    <w:p w14:paraId="1C3029BC" w14:textId="77777777" w:rsidR="00013AA4" w:rsidRPr="006755EE" w:rsidRDefault="00013AA4" w:rsidP="00013AA4">
      <w:pPr>
        <w:widowControl/>
        <w:spacing w:line="320" w:lineRule="exact"/>
        <w:rPr>
          <w:rFonts w:ascii="Calibri" w:hAnsi="Calibri"/>
          <w:color w:val="000000" w:themeColor="text1"/>
          <w:sz w:val="22"/>
          <w:szCs w:val="22"/>
        </w:rPr>
      </w:pPr>
    </w:p>
    <w:p w14:paraId="7EBDE42A" w14:textId="471A410B" w:rsidR="00013AA4" w:rsidRDefault="00013AA4" w:rsidP="00013AA4">
      <w:pPr>
        <w:widowControl/>
        <w:spacing w:line="320" w:lineRule="exact"/>
        <w:rPr>
          <w:rFonts w:ascii="Calibri" w:hAnsi="Calibri"/>
          <w:color w:val="000000" w:themeColor="text1"/>
          <w:sz w:val="22"/>
          <w:szCs w:val="22"/>
        </w:rPr>
      </w:pPr>
      <w:r w:rsidRPr="006755EE">
        <w:rPr>
          <w:rFonts w:ascii="Calibri" w:hAnsi="Calibri"/>
          <w:color w:val="000000" w:themeColor="text1"/>
          <w:sz w:val="22"/>
          <w:szCs w:val="22"/>
        </w:rPr>
        <w:t xml:space="preserve">The designation is in effect from </w:t>
      </w:r>
      <w:r w:rsidR="00A47EFE">
        <w:rPr>
          <w:rFonts w:ascii="Calibri" w:hAnsi="Calibri"/>
          <w:color w:val="000000" w:themeColor="text1"/>
          <w:sz w:val="22"/>
          <w:szCs w:val="22"/>
        </w:rPr>
        <w:t>1</w:t>
      </w:r>
      <w:r w:rsidR="00A47EFE" w:rsidRPr="00A47EFE">
        <w:rPr>
          <w:rFonts w:ascii="Calibri" w:hAnsi="Calibri"/>
          <w:color w:val="000000" w:themeColor="text1"/>
          <w:sz w:val="22"/>
          <w:szCs w:val="22"/>
          <w:vertAlign w:val="superscript"/>
        </w:rPr>
        <w:t>st</w:t>
      </w:r>
      <w:r w:rsidR="00A47EFE">
        <w:rPr>
          <w:rFonts w:ascii="Calibri" w:hAnsi="Calibri"/>
          <w:color w:val="000000" w:themeColor="text1"/>
          <w:sz w:val="22"/>
          <w:szCs w:val="22"/>
        </w:rPr>
        <w:t xml:space="preserve"> </w:t>
      </w:r>
      <w:r w:rsidR="00A80EC2">
        <w:rPr>
          <w:rFonts w:ascii="Calibri" w:hAnsi="Calibri"/>
          <w:color w:val="000000" w:themeColor="text1"/>
          <w:sz w:val="22"/>
          <w:szCs w:val="22"/>
        </w:rPr>
        <w:t>March</w:t>
      </w:r>
      <w:r w:rsidR="002123E7" w:rsidRPr="006755EE">
        <w:rPr>
          <w:rFonts w:ascii="Calibri" w:hAnsi="Calibri"/>
          <w:color w:val="000000" w:themeColor="text1"/>
          <w:sz w:val="22"/>
          <w:szCs w:val="22"/>
        </w:rPr>
        <w:t xml:space="preserve"> 2022</w:t>
      </w:r>
      <w:r w:rsidRPr="006755EE">
        <w:rPr>
          <w:rFonts w:ascii="Calibri" w:hAnsi="Calibri"/>
          <w:color w:val="000000" w:themeColor="text1"/>
          <w:sz w:val="22"/>
          <w:szCs w:val="22"/>
        </w:rPr>
        <w:t xml:space="preserve"> until </w:t>
      </w:r>
      <w:r w:rsidR="00A47EFE">
        <w:rPr>
          <w:rFonts w:ascii="Calibri" w:hAnsi="Calibri"/>
          <w:color w:val="000000" w:themeColor="text1"/>
          <w:sz w:val="22"/>
          <w:szCs w:val="22"/>
        </w:rPr>
        <w:t>15</w:t>
      </w:r>
      <w:r w:rsidR="00A47EFE" w:rsidRPr="00A47EFE">
        <w:rPr>
          <w:rFonts w:ascii="Calibri" w:hAnsi="Calibri"/>
          <w:color w:val="000000" w:themeColor="text1"/>
          <w:sz w:val="22"/>
          <w:szCs w:val="22"/>
          <w:vertAlign w:val="superscript"/>
        </w:rPr>
        <w:t>th</w:t>
      </w:r>
      <w:r w:rsidR="00A47EFE">
        <w:rPr>
          <w:rFonts w:ascii="Calibri" w:hAnsi="Calibri"/>
          <w:color w:val="000000" w:themeColor="text1"/>
          <w:sz w:val="22"/>
          <w:szCs w:val="22"/>
        </w:rPr>
        <w:t xml:space="preserve"> </w:t>
      </w:r>
      <w:r w:rsidR="003342D9" w:rsidRPr="006755EE">
        <w:rPr>
          <w:rFonts w:ascii="Calibri" w:hAnsi="Calibri"/>
          <w:color w:val="000000" w:themeColor="text1"/>
          <w:sz w:val="22"/>
          <w:szCs w:val="22"/>
        </w:rPr>
        <w:t>March</w:t>
      </w:r>
      <w:r w:rsidR="00A80EC2">
        <w:rPr>
          <w:rFonts w:ascii="Calibri" w:hAnsi="Calibri"/>
          <w:color w:val="000000" w:themeColor="text1"/>
          <w:sz w:val="22"/>
          <w:szCs w:val="22"/>
        </w:rPr>
        <w:t xml:space="preserve"> 2022</w:t>
      </w:r>
      <w:r w:rsidR="003342D9" w:rsidRPr="006755EE">
        <w:rPr>
          <w:rFonts w:ascii="Calibri" w:hAnsi="Calibri"/>
          <w:color w:val="000000" w:themeColor="text1"/>
          <w:sz w:val="22"/>
          <w:szCs w:val="22"/>
        </w:rPr>
        <w:t xml:space="preserve">, unless extended by mutual consent </w:t>
      </w:r>
    </w:p>
    <w:bookmarkEnd w:id="6"/>
    <w:p w14:paraId="3980A32D" w14:textId="0D170D2B" w:rsidR="006755EE" w:rsidRDefault="006755EE" w:rsidP="00013AA4">
      <w:pPr>
        <w:widowControl/>
        <w:spacing w:line="320" w:lineRule="exact"/>
        <w:rPr>
          <w:rFonts w:ascii="Calibri" w:hAnsi="Calibri"/>
          <w:color w:val="000000" w:themeColor="text1"/>
          <w:sz w:val="22"/>
          <w:szCs w:val="22"/>
        </w:rPr>
      </w:pPr>
    </w:p>
    <w:bookmarkEnd w:id="7"/>
    <w:p w14:paraId="6DF2BD8B" w14:textId="13435B78" w:rsidR="002123E7" w:rsidRPr="006755EE" w:rsidRDefault="002123E7" w:rsidP="00A47EFE">
      <w:pPr>
        <w:spacing w:before="100" w:beforeAutospacing="1" w:line="340" w:lineRule="atLeast"/>
        <w:rPr>
          <w:rFonts w:asciiTheme="minorHAnsi" w:hAnsiTheme="minorHAnsi"/>
          <w:b/>
          <w:bCs/>
          <w:color w:val="000000" w:themeColor="text1"/>
          <w:sz w:val="22"/>
          <w:szCs w:val="22"/>
        </w:rPr>
      </w:pPr>
      <w:r w:rsidRPr="006755EE">
        <w:rPr>
          <w:rFonts w:asciiTheme="minorHAnsi" w:hAnsiTheme="minorHAnsi"/>
          <w:b/>
          <w:bCs/>
          <w:color w:val="000000" w:themeColor="text1"/>
          <w:sz w:val="22"/>
          <w:szCs w:val="22"/>
        </w:rPr>
        <w:t>D</w:t>
      </w:r>
      <w:r w:rsidR="009F354D">
        <w:rPr>
          <w:rFonts w:asciiTheme="minorHAnsi" w:hAnsiTheme="minorHAnsi"/>
          <w:b/>
          <w:bCs/>
          <w:color w:val="000000" w:themeColor="text1"/>
          <w:sz w:val="22"/>
          <w:szCs w:val="22"/>
        </w:rPr>
        <w:t>ESIGNATION</w:t>
      </w:r>
      <w:r w:rsidRPr="006755EE">
        <w:rPr>
          <w:rFonts w:asciiTheme="minorHAnsi" w:hAnsiTheme="minorHAnsi"/>
          <w:b/>
          <w:bCs/>
          <w:color w:val="000000" w:themeColor="text1"/>
          <w:sz w:val="22"/>
          <w:szCs w:val="22"/>
        </w:rPr>
        <w:t xml:space="preserve"> 7: </w:t>
      </w:r>
    </w:p>
    <w:p w14:paraId="5D11C3A8" w14:textId="2A668332" w:rsidR="002123E7" w:rsidRPr="006755EE" w:rsidRDefault="002123E7" w:rsidP="00A47EFE">
      <w:pPr>
        <w:spacing w:after="100" w:afterAutospacing="1" w:line="340" w:lineRule="atLeast"/>
        <w:rPr>
          <w:rFonts w:asciiTheme="minorHAnsi" w:hAnsiTheme="minorHAnsi"/>
          <w:b/>
          <w:bCs/>
          <w:color w:val="000000" w:themeColor="text1"/>
          <w:sz w:val="22"/>
          <w:szCs w:val="22"/>
        </w:rPr>
      </w:pPr>
      <w:r w:rsidRPr="006755EE">
        <w:rPr>
          <w:rFonts w:asciiTheme="minorHAnsi" w:hAnsiTheme="minorHAnsi"/>
          <w:b/>
          <w:bCs/>
          <w:color w:val="000000" w:themeColor="text1"/>
          <w:sz w:val="22"/>
          <w:szCs w:val="22"/>
        </w:rPr>
        <w:t>Warlike Operations Area - North</w:t>
      </w:r>
      <w:r w:rsidR="00406794" w:rsidRPr="006755EE">
        <w:rPr>
          <w:rFonts w:asciiTheme="minorHAnsi" w:hAnsiTheme="minorHAnsi"/>
          <w:b/>
          <w:bCs/>
          <w:color w:val="000000" w:themeColor="text1"/>
          <w:sz w:val="22"/>
          <w:szCs w:val="22"/>
        </w:rPr>
        <w:t>ern</w:t>
      </w:r>
      <w:r w:rsidRPr="006755EE">
        <w:rPr>
          <w:rFonts w:asciiTheme="minorHAnsi" w:hAnsiTheme="minorHAnsi"/>
          <w:b/>
          <w:bCs/>
          <w:color w:val="000000" w:themeColor="text1"/>
          <w:sz w:val="22"/>
          <w:szCs w:val="22"/>
        </w:rPr>
        <w:t xml:space="preserve"> Black Sea Region</w:t>
      </w:r>
    </w:p>
    <w:p w14:paraId="599BB303" w14:textId="2D55F52F" w:rsidR="002123E7" w:rsidRPr="009F354D" w:rsidRDefault="002123E7" w:rsidP="009F354D">
      <w:pPr>
        <w:pStyle w:val="ListParagraph"/>
        <w:numPr>
          <w:ilvl w:val="1"/>
          <w:numId w:val="2"/>
        </w:numPr>
        <w:spacing w:before="100" w:beforeAutospacing="1" w:after="100" w:afterAutospacing="1" w:line="340" w:lineRule="atLeast"/>
        <w:rPr>
          <w:rFonts w:asciiTheme="minorHAnsi" w:hAnsiTheme="minorHAnsi"/>
          <w:color w:val="000000" w:themeColor="text1"/>
          <w:sz w:val="22"/>
          <w:szCs w:val="22"/>
        </w:rPr>
      </w:pPr>
      <w:r w:rsidRPr="009F354D">
        <w:rPr>
          <w:rFonts w:asciiTheme="minorHAnsi" w:hAnsiTheme="minorHAnsi"/>
          <w:color w:val="000000" w:themeColor="text1"/>
          <w:sz w:val="22"/>
          <w:szCs w:val="22"/>
        </w:rPr>
        <w:t>This Warlike Operations Area runs from the Ukrainian/Romanian border to position 45</w:t>
      </w:r>
      <w:r w:rsidRPr="009F354D">
        <w:rPr>
          <w:rFonts w:asciiTheme="minorHAnsi" w:hAnsiTheme="minorHAnsi" w:cstheme="minorHAnsi"/>
          <w:color w:val="000000" w:themeColor="text1"/>
          <w:sz w:val="22"/>
          <w:szCs w:val="22"/>
        </w:rPr>
        <w:t>°</w:t>
      </w:r>
      <w:r w:rsidRPr="009F354D">
        <w:rPr>
          <w:rFonts w:asciiTheme="minorHAnsi" w:hAnsiTheme="minorHAnsi"/>
          <w:color w:val="000000" w:themeColor="text1"/>
          <w:sz w:val="22"/>
          <w:szCs w:val="22"/>
        </w:rPr>
        <w:t xml:space="preserve"> 10’N 031</w:t>
      </w:r>
      <w:r w:rsidRPr="009F354D">
        <w:rPr>
          <w:rFonts w:asciiTheme="minorHAnsi" w:hAnsiTheme="minorHAnsi" w:cstheme="minorHAnsi"/>
          <w:color w:val="000000" w:themeColor="text1"/>
          <w:sz w:val="22"/>
          <w:szCs w:val="22"/>
        </w:rPr>
        <w:t>°</w:t>
      </w:r>
      <w:r w:rsidRPr="009F354D">
        <w:rPr>
          <w:rFonts w:asciiTheme="minorHAnsi" w:hAnsiTheme="minorHAnsi"/>
          <w:color w:val="000000" w:themeColor="text1"/>
          <w:sz w:val="22"/>
          <w:szCs w:val="22"/>
        </w:rPr>
        <w:t xml:space="preserve"> 00’E and to position 45</w:t>
      </w:r>
      <w:r w:rsidRPr="009F354D">
        <w:rPr>
          <w:rFonts w:asciiTheme="minorHAnsi" w:hAnsiTheme="minorHAnsi" w:cstheme="minorHAnsi"/>
          <w:color w:val="000000" w:themeColor="text1"/>
          <w:sz w:val="22"/>
          <w:szCs w:val="22"/>
        </w:rPr>
        <w:t>°</w:t>
      </w:r>
      <w:r w:rsidRPr="009F354D">
        <w:rPr>
          <w:rFonts w:asciiTheme="minorHAnsi" w:hAnsiTheme="minorHAnsi"/>
          <w:color w:val="000000" w:themeColor="text1"/>
          <w:sz w:val="22"/>
          <w:szCs w:val="22"/>
        </w:rPr>
        <w:t xml:space="preserve"> </w:t>
      </w:r>
      <w:r w:rsidR="000B3329" w:rsidRPr="009F354D">
        <w:rPr>
          <w:rFonts w:asciiTheme="minorHAnsi" w:hAnsiTheme="minorHAnsi"/>
          <w:color w:val="000000" w:themeColor="text1"/>
          <w:sz w:val="22"/>
          <w:szCs w:val="22"/>
        </w:rPr>
        <w:t>2</w:t>
      </w:r>
      <w:r w:rsidRPr="009F354D">
        <w:rPr>
          <w:rFonts w:asciiTheme="minorHAnsi" w:hAnsiTheme="minorHAnsi"/>
          <w:color w:val="000000" w:themeColor="text1"/>
          <w:sz w:val="22"/>
          <w:szCs w:val="22"/>
        </w:rPr>
        <w:t>5’N 032</w:t>
      </w:r>
      <w:r w:rsidRPr="009F354D">
        <w:rPr>
          <w:rFonts w:asciiTheme="minorHAnsi" w:hAnsiTheme="minorHAnsi" w:cstheme="minorHAnsi"/>
          <w:color w:val="000000" w:themeColor="text1"/>
          <w:sz w:val="22"/>
          <w:szCs w:val="22"/>
        </w:rPr>
        <w:t>°</w:t>
      </w:r>
      <w:r w:rsidRPr="009F354D">
        <w:rPr>
          <w:rFonts w:asciiTheme="minorHAnsi" w:hAnsiTheme="minorHAnsi"/>
          <w:color w:val="000000" w:themeColor="text1"/>
          <w:sz w:val="22"/>
          <w:szCs w:val="22"/>
        </w:rPr>
        <w:t xml:space="preserve"> 30’E.</w:t>
      </w:r>
    </w:p>
    <w:p w14:paraId="638766CD" w14:textId="7A67C2BC" w:rsidR="002123E7" w:rsidRPr="006755EE" w:rsidRDefault="002123E7" w:rsidP="000B3329">
      <w:pPr>
        <w:widowControl/>
        <w:spacing w:line="320" w:lineRule="exact"/>
        <w:rPr>
          <w:rFonts w:ascii="Calibri" w:hAnsi="Calibri"/>
          <w:b/>
          <w:color w:val="000000" w:themeColor="text1"/>
          <w:sz w:val="22"/>
          <w:szCs w:val="22"/>
        </w:rPr>
      </w:pPr>
      <w:bookmarkStart w:id="8" w:name="_Hlk96975426"/>
      <w:r w:rsidRPr="006755EE">
        <w:rPr>
          <w:rFonts w:ascii="Calibri" w:hAnsi="Calibri"/>
          <w:color w:val="000000" w:themeColor="text1"/>
          <w:sz w:val="22"/>
          <w:szCs w:val="22"/>
        </w:rPr>
        <w:t xml:space="preserve">The entitlements are the same as those listed in </w:t>
      </w:r>
      <w:r w:rsidRPr="006755EE">
        <w:rPr>
          <w:rFonts w:ascii="Calibri" w:hAnsi="Calibri"/>
          <w:b/>
          <w:color w:val="000000" w:themeColor="text1"/>
          <w:sz w:val="22"/>
          <w:szCs w:val="22"/>
        </w:rPr>
        <w:t xml:space="preserve">Designation </w:t>
      </w:r>
      <w:r w:rsidR="009F354D">
        <w:rPr>
          <w:rFonts w:ascii="Calibri" w:hAnsi="Calibri"/>
          <w:b/>
          <w:color w:val="000000" w:themeColor="text1"/>
          <w:sz w:val="22"/>
          <w:szCs w:val="22"/>
        </w:rPr>
        <w:t>6</w:t>
      </w:r>
      <w:r w:rsidRPr="006755EE">
        <w:rPr>
          <w:rFonts w:ascii="Calibri" w:hAnsi="Calibri"/>
          <w:color w:val="000000" w:themeColor="text1"/>
          <w:sz w:val="22"/>
          <w:szCs w:val="22"/>
        </w:rPr>
        <w:t xml:space="preserve"> above (</w:t>
      </w:r>
      <w:r w:rsidRPr="006755EE">
        <w:rPr>
          <w:rFonts w:ascii="Calibri" w:hAnsi="Calibri"/>
          <w:b/>
          <w:color w:val="000000" w:themeColor="text1"/>
          <w:sz w:val="22"/>
          <w:szCs w:val="22"/>
        </w:rPr>
        <w:t xml:space="preserve">IBF WOA </w:t>
      </w:r>
      <w:r w:rsidR="009F354D" w:rsidRPr="00C75C57">
        <w:rPr>
          <w:rFonts w:asciiTheme="minorHAnsi" w:hAnsiTheme="minorHAnsi" w:cstheme="minorHAnsi"/>
          <w:b/>
          <w:bCs/>
          <w:color w:val="000000" w:themeColor="text1"/>
          <w:sz w:val="22"/>
          <w:szCs w:val="22"/>
        </w:rPr>
        <w:t>Sea of Azov</w:t>
      </w:r>
      <w:r w:rsidR="009F354D" w:rsidRPr="00C75C57">
        <w:rPr>
          <w:rFonts w:asciiTheme="minorHAnsi" w:hAnsiTheme="minorHAnsi"/>
          <w:b/>
          <w:bCs/>
          <w:color w:val="000000" w:themeColor="text1"/>
          <w:sz w:val="22"/>
          <w:szCs w:val="22"/>
        </w:rPr>
        <w:t>, north of latitude 46</w:t>
      </w:r>
      <w:r w:rsidR="009F354D" w:rsidRPr="00C75C57">
        <w:rPr>
          <w:rFonts w:asciiTheme="minorHAnsi" w:hAnsiTheme="minorHAnsi" w:cstheme="minorHAnsi"/>
          <w:b/>
          <w:bCs/>
          <w:color w:val="000000" w:themeColor="text1"/>
          <w:sz w:val="22"/>
          <w:szCs w:val="22"/>
        </w:rPr>
        <w:t>°</w:t>
      </w:r>
      <w:r w:rsidR="009F354D" w:rsidRPr="00C75C57">
        <w:rPr>
          <w:rFonts w:asciiTheme="minorHAnsi" w:hAnsiTheme="minorHAnsi"/>
          <w:b/>
          <w:bCs/>
          <w:color w:val="000000" w:themeColor="text1"/>
          <w:sz w:val="22"/>
          <w:szCs w:val="22"/>
        </w:rPr>
        <w:t>N</w:t>
      </w:r>
      <w:r w:rsidRPr="006755EE">
        <w:rPr>
          <w:rFonts w:ascii="Calibri" w:hAnsi="Calibri"/>
          <w:b/>
          <w:color w:val="000000" w:themeColor="text1"/>
          <w:sz w:val="22"/>
          <w:szCs w:val="22"/>
        </w:rPr>
        <w:t>)</w:t>
      </w:r>
    </w:p>
    <w:bookmarkEnd w:id="8"/>
    <w:p w14:paraId="5C7FBA76" w14:textId="77777777" w:rsidR="002123E7" w:rsidRPr="006755EE" w:rsidRDefault="002123E7" w:rsidP="000B3329">
      <w:pPr>
        <w:pStyle w:val="ListParagraph"/>
        <w:widowControl/>
        <w:spacing w:line="320" w:lineRule="exact"/>
        <w:ind w:left="540"/>
        <w:rPr>
          <w:rFonts w:ascii="Calibri" w:hAnsi="Calibri"/>
          <w:color w:val="000000" w:themeColor="text1"/>
          <w:sz w:val="22"/>
          <w:szCs w:val="22"/>
        </w:rPr>
      </w:pPr>
    </w:p>
    <w:p w14:paraId="104CE65F" w14:textId="054885B8" w:rsidR="003342D9" w:rsidRDefault="003342D9" w:rsidP="003342D9">
      <w:pPr>
        <w:widowControl/>
        <w:spacing w:line="320" w:lineRule="exact"/>
        <w:rPr>
          <w:rFonts w:ascii="Calibri" w:hAnsi="Calibri"/>
          <w:color w:val="000000" w:themeColor="text1"/>
          <w:sz w:val="22"/>
          <w:szCs w:val="22"/>
        </w:rPr>
      </w:pPr>
      <w:r w:rsidRPr="006755EE">
        <w:rPr>
          <w:rFonts w:ascii="Calibri" w:hAnsi="Calibri"/>
          <w:color w:val="000000" w:themeColor="text1"/>
          <w:sz w:val="22"/>
          <w:szCs w:val="22"/>
        </w:rPr>
        <w:t xml:space="preserve">The designation is in effect from </w:t>
      </w:r>
      <w:r w:rsidR="00A47EFE">
        <w:rPr>
          <w:rFonts w:ascii="Calibri" w:hAnsi="Calibri"/>
          <w:color w:val="000000" w:themeColor="text1"/>
          <w:sz w:val="22"/>
          <w:szCs w:val="22"/>
        </w:rPr>
        <w:t>1</w:t>
      </w:r>
      <w:r w:rsidR="00A47EFE" w:rsidRPr="00A47EFE">
        <w:rPr>
          <w:rFonts w:ascii="Calibri" w:hAnsi="Calibri"/>
          <w:color w:val="000000" w:themeColor="text1"/>
          <w:sz w:val="22"/>
          <w:szCs w:val="22"/>
          <w:vertAlign w:val="superscript"/>
        </w:rPr>
        <w:t>st</w:t>
      </w:r>
      <w:r w:rsidR="00A47EFE">
        <w:rPr>
          <w:rFonts w:ascii="Calibri" w:hAnsi="Calibri"/>
          <w:color w:val="000000" w:themeColor="text1"/>
          <w:sz w:val="22"/>
          <w:szCs w:val="22"/>
        </w:rPr>
        <w:t xml:space="preserve"> </w:t>
      </w:r>
      <w:r w:rsidR="00A80EC2">
        <w:rPr>
          <w:rFonts w:ascii="Calibri" w:hAnsi="Calibri"/>
          <w:color w:val="000000" w:themeColor="text1"/>
          <w:sz w:val="22"/>
          <w:szCs w:val="22"/>
        </w:rPr>
        <w:t>March</w:t>
      </w:r>
      <w:r w:rsidRPr="006755EE">
        <w:rPr>
          <w:rFonts w:ascii="Calibri" w:hAnsi="Calibri"/>
          <w:color w:val="000000" w:themeColor="text1"/>
          <w:sz w:val="22"/>
          <w:szCs w:val="22"/>
        </w:rPr>
        <w:t xml:space="preserve"> 2022 until </w:t>
      </w:r>
      <w:r w:rsidR="00A47EFE">
        <w:rPr>
          <w:rFonts w:ascii="Calibri" w:hAnsi="Calibri"/>
          <w:color w:val="000000" w:themeColor="text1"/>
          <w:sz w:val="22"/>
          <w:szCs w:val="22"/>
        </w:rPr>
        <w:t>15</w:t>
      </w:r>
      <w:r w:rsidR="00A47EFE" w:rsidRPr="00A47EFE">
        <w:rPr>
          <w:rFonts w:ascii="Calibri" w:hAnsi="Calibri"/>
          <w:color w:val="000000" w:themeColor="text1"/>
          <w:sz w:val="22"/>
          <w:szCs w:val="22"/>
          <w:vertAlign w:val="superscript"/>
        </w:rPr>
        <w:t>th</w:t>
      </w:r>
      <w:r w:rsidR="00A47EFE">
        <w:rPr>
          <w:rFonts w:ascii="Calibri" w:hAnsi="Calibri"/>
          <w:color w:val="000000" w:themeColor="text1"/>
          <w:sz w:val="22"/>
          <w:szCs w:val="22"/>
        </w:rPr>
        <w:t xml:space="preserve"> </w:t>
      </w:r>
      <w:r w:rsidRPr="006755EE">
        <w:rPr>
          <w:rFonts w:ascii="Calibri" w:hAnsi="Calibri"/>
          <w:color w:val="000000" w:themeColor="text1"/>
          <w:sz w:val="22"/>
          <w:szCs w:val="22"/>
        </w:rPr>
        <w:t>March</w:t>
      </w:r>
      <w:r w:rsidR="00A80EC2">
        <w:rPr>
          <w:rFonts w:ascii="Calibri" w:hAnsi="Calibri"/>
          <w:color w:val="000000" w:themeColor="text1"/>
          <w:sz w:val="22"/>
          <w:szCs w:val="22"/>
        </w:rPr>
        <w:t xml:space="preserve"> 2022</w:t>
      </w:r>
      <w:r w:rsidRPr="006755EE">
        <w:rPr>
          <w:rFonts w:ascii="Calibri" w:hAnsi="Calibri"/>
          <w:color w:val="000000" w:themeColor="text1"/>
          <w:sz w:val="22"/>
          <w:szCs w:val="22"/>
        </w:rPr>
        <w:t xml:space="preserve">, unless extended by mutual consent </w:t>
      </w:r>
    </w:p>
    <w:p w14:paraId="21B4DE79" w14:textId="6A3B477F" w:rsidR="00A80EC2" w:rsidRDefault="00A80EC2" w:rsidP="003342D9">
      <w:pPr>
        <w:widowControl/>
        <w:spacing w:line="320" w:lineRule="exact"/>
        <w:rPr>
          <w:rFonts w:ascii="Calibri" w:hAnsi="Calibri"/>
          <w:color w:val="000000" w:themeColor="text1"/>
          <w:sz w:val="22"/>
          <w:szCs w:val="22"/>
        </w:rPr>
      </w:pPr>
    </w:p>
    <w:p w14:paraId="08A1D603" w14:textId="77777777" w:rsidR="009F354D" w:rsidRDefault="009F354D" w:rsidP="003342D9">
      <w:pPr>
        <w:widowControl/>
        <w:spacing w:line="320" w:lineRule="exact"/>
        <w:rPr>
          <w:rFonts w:ascii="Calibri" w:hAnsi="Calibri"/>
          <w:b/>
          <w:bCs/>
          <w:color w:val="000000" w:themeColor="text1"/>
          <w:sz w:val="22"/>
          <w:szCs w:val="22"/>
        </w:rPr>
      </w:pPr>
    </w:p>
    <w:p w14:paraId="7F32BE6E" w14:textId="55496D39" w:rsidR="00A80EC2" w:rsidRPr="00C75C57" w:rsidRDefault="00A80EC2" w:rsidP="003342D9">
      <w:pPr>
        <w:widowControl/>
        <w:spacing w:line="320" w:lineRule="exact"/>
        <w:rPr>
          <w:rFonts w:ascii="Calibri" w:hAnsi="Calibri"/>
          <w:b/>
          <w:bCs/>
          <w:color w:val="000000" w:themeColor="text1"/>
          <w:sz w:val="22"/>
          <w:szCs w:val="22"/>
        </w:rPr>
      </w:pPr>
      <w:r w:rsidRPr="00C75C57">
        <w:rPr>
          <w:rFonts w:ascii="Calibri" w:hAnsi="Calibri"/>
          <w:b/>
          <w:bCs/>
          <w:color w:val="000000" w:themeColor="text1"/>
          <w:sz w:val="22"/>
          <w:szCs w:val="22"/>
        </w:rPr>
        <w:t>D</w:t>
      </w:r>
      <w:r w:rsidR="009F354D">
        <w:rPr>
          <w:rFonts w:ascii="Calibri" w:hAnsi="Calibri"/>
          <w:b/>
          <w:bCs/>
          <w:color w:val="000000" w:themeColor="text1"/>
          <w:sz w:val="22"/>
          <w:szCs w:val="22"/>
        </w:rPr>
        <w:t>ESIGNATION</w:t>
      </w:r>
      <w:r w:rsidRPr="00C75C57">
        <w:rPr>
          <w:rFonts w:ascii="Calibri" w:hAnsi="Calibri"/>
          <w:b/>
          <w:bCs/>
          <w:color w:val="000000" w:themeColor="text1"/>
          <w:sz w:val="22"/>
          <w:szCs w:val="22"/>
        </w:rPr>
        <w:t xml:space="preserve"> </w:t>
      </w:r>
      <w:r w:rsidR="009F354D">
        <w:rPr>
          <w:rFonts w:ascii="Calibri" w:hAnsi="Calibri"/>
          <w:b/>
          <w:bCs/>
          <w:color w:val="000000" w:themeColor="text1"/>
          <w:sz w:val="22"/>
          <w:szCs w:val="22"/>
        </w:rPr>
        <w:t>8</w:t>
      </w:r>
      <w:r w:rsidRPr="00C75C57">
        <w:rPr>
          <w:rFonts w:ascii="Calibri" w:hAnsi="Calibri"/>
          <w:b/>
          <w:bCs/>
          <w:color w:val="000000" w:themeColor="text1"/>
          <w:sz w:val="22"/>
          <w:szCs w:val="22"/>
        </w:rPr>
        <w:t>:</w:t>
      </w:r>
    </w:p>
    <w:p w14:paraId="7F340C47" w14:textId="53DD93AD" w:rsidR="009F354D" w:rsidRDefault="009F354D" w:rsidP="009F354D">
      <w:pPr>
        <w:widowControl/>
        <w:spacing w:line="320" w:lineRule="exact"/>
        <w:ind w:right="57"/>
        <w:rPr>
          <w:rFonts w:ascii="Calibri" w:hAnsi="Calibri"/>
          <w:b/>
          <w:bCs/>
          <w:color w:val="000000" w:themeColor="text1"/>
          <w:sz w:val="22"/>
          <w:szCs w:val="22"/>
        </w:rPr>
      </w:pPr>
      <w:r w:rsidRPr="009F354D">
        <w:rPr>
          <w:rFonts w:ascii="Calibri" w:hAnsi="Calibri"/>
          <w:b/>
          <w:bCs/>
          <w:color w:val="000000" w:themeColor="text1"/>
          <w:sz w:val="22"/>
          <w:szCs w:val="22"/>
        </w:rPr>
        <w:t xml:space="preserve">Warlike Operations Area – all ports </w:t>
      </w:r>
      <w:r w:rsidR="00A47EFE">
        <w:rPr>
          <w:rFonts w:ascii="Calibri" w:hAnsi="Calibri"/>
          <w:b/>
          <w:bCs/>
          <w:color w:val="000000" w:themeColor="text1"/>
          <w:sz w:val="22"/>
          <w:szCs w:val="22"/>
        </w:rPr>
        <w:t>in</w:t>
      </w:r>
      <w:r w:rsidRPr="009F354D">
        <w:rPr>
          <w:rFonts w:ascii="Calibri" w:hAnsi="Calibri"/>
          <w:b/>
          <w:bCs/>
          <w:color w:val="000000" w:themeColor="text1"/>
          <w:sz w:val="22"/>
          <w:szCs w:val="22"/>
        </w:rPr>
        <w:t xml:space="preserve"> Ukraine</w:t>
      </w:r>
    </w:p>
    <w:p w14:paraId="767732C7" w14:textId="55E401D0" w:rsidR="00A47EFE" w:rsidRDefault="00A47EFE" w:rsidP="009F354D">
      <w:pPr>
        <w:widowControl/>
        <w:spacing w:line="320" w:lineRule="exact"/>
        <w:ind w:right="57"/>
        <w:rPr>
          <w:rFonts w:ascii="Calibri" w:hAnsi="Calibri"/>
          <w:b/>
          <w:bCs/>
          <w:color w:val="000000" w:themeColor="text1"/>
          <w:sz w:val="22"/>
          <w:szCs w:val="22"/>
        </w:rPr>
      </w:pPr>
    </w:p>
    <w:p w14:paraId="27267CC7" w14:textId="34070F56" w:rsidR="00A47EFE" w:rsidRPr="00A47EFE" w:rsidRDefault="00A47EFE" w:rsidP="00A47EFE">
      <w:pPr>
        <w:pStyle w:val="ListParagraph"/>
        <w:widowControl/>
        <w:numPr>
          <w:ilvl w:val="0"/>
          <w:numId w:val="8"/>
        </w:numPr>
        <w:spacing w:line="320" w:lineRule="exact"/>
        <w:rPr>
          <w:rFonts w:asciiTheme="minorHAnsi" w:eastAsia="Times New Roman" w:hAnsiTheme="minorHAnsi" w:cstheme="minorHAnsi"/>
          <w:b/>
          <w:bCs/>
          <w:color w:val="000000"/>
          <w:kern w:val="0"/>
          <w:sz w:val="22"/>
          <w:szCs w:val="22"/>
          <w:lang w:val="en-GB" w:eastAsia="en-US"/>
        </w:rPr>
      </w:pPr>
      <w:r w:rsidRPr="00A47EFE">
        <w:rPr>
          <w:rFonts w:asciiTheme="minorHAnsi" w:eastAsia="Times New Roman" w:hAnsiTheme="minorHAnsi" w:cstheme="minorHAnsi"/>
          <w:color w:val="000000"/>
          <w:sz w:val="22"/>
          <w:szCs w:val="22"/>
        </w:rPr>
        <w:t>This Warlike Area applies to all vessels, whether underway or not, including all vessels at anchor and berthed “all fast” within the Area</w:t>
      </w:r>
    </w:p>
    <w:p w14:paraId="672F758A" w14:textId="77777777" w:rsidR="009F354D" w:rsidRPr="006755EE" w:rsidRDefault="009F354D" w:rsidP="009F354D">
      <w:pPr>
        <w:widowControl/>
        <w:spacing w:line="320" w:lineRule="exact"/>
        <w:rPr>
          <w:rFonts w:ascii="Calibri" w:hAnsi="Calibri"/>
          <w:b/>
          <w:color w:val="000000" w:themeColor="text1"/>
          <w:sz w:val="22"/>
          <w:szCs w:val="22"/>
        </w:rPr>
      </w:pPr>
      <w:r w:rsidRPr="006755EE">
        <w:rPr>
          <w:rFonts w:ascii="Calibri" w:hAnsi="Calibri"/>
          <w:color w:val="000000" w:themeColor="text1"/>
          <w:sz w:val="22"/>
          <w:szCs w:val="22"/>
        </w:rPr>
        <w:t xml:space="preserve">The entitlements are the same as those listed in </w:t>
      </w:r>
      <w:r w:rsidRPr="006755EE">
        <w:rPr>
          <w:rFonts w:ascii="Calibri" w:hAnsi="Calibri"/>
          <w:b/>
          <w:color w:val="000000" w:themeColor="text1"/>
          <w:sz w:val="22"/>
          <w:szCs w:val="22"/>
        </w:rPr>
        <w:t xml:space="preserve">Designation </w:t>
      </w:r>
      <w:r>
        <w:rPr>
          <w:rFonts w:ascii="Calibri" w:hAnsi="Calibri"/>
          <w:b/>
          <w:color w:val="000000" w:themeColor="text1"/>
          <w:sz w:val="22"/>
          <w:szCs w:val="22"/>
        </w:rPr>
        <w:t>6</w:t>
      </w:r>
      <w:r w:rsidRPr="006755EE">
        <w:rPr>
          <w:rFonts w:ascii="Calibri" w:hAnsi="Calibri"/>
          <w:color w:val="000000" w:themeColor="text1"/>
          <w:sz w:val="22"/>
          <w:szCs w:val="22"/>
        </w:rPr>
        <w:t xml:space="preserve"> above (</w:t>
      </w:r>
      <w:r w:rsidRPr="006755EE">
        <w:rPr>
          <w:rFonts w:ascii="Calibri" w:hAnsi="Calibri"/>
          <w:b/>
          <w:color w:val="000000" w:themeColor="text1"/>
          <w:sz w:val="22"/>
          <w:szCs w:val="22"/>
        </w:rPr>
        <w:t xml:space="preserve">IBF WOA </w:t>
      </w:r>
      <w:r w:rsidRPr="00C75C57">
        <w:rPr>
          <w:rFonts w:asciiTheme="minorHAnsi" w:hAnsiTheme="minorHAnsi" w:cstheme="minorHAnsi"/>
          <w:b/>
          <w:bCs/>
          <w:color w:val="000000" w:themeColor="text1"/>
          <w:sz w:val="22"/>
          <w:szCs w:val="22"/>
        </w:rPr>
        <w:t>Sea of Azov</w:t>
      </w:r>
      <w:r w:rsidRPr="00C75C57">
        <w:rPr>
          <w:rFonts w:asciiTheme="minorHAnsi" w:hAnsiTheme="minorHAnsi"/>
          <w:b/>
          <w:bCs/>
          <w:color w:val="000000" w:themeColor="text1"/>
          <w:sz w:val="22"/>
          <w:szCs w:val="22"/>
        </w:rPr>
        <w:t>, north of latitude 46</w:t>
      </w:r>
      <w:r w:rsidRPr="00C75C57">
        <w:rPr>
          <w:rFonts w:asciiTheme="minorHAnsi" w:hAnsiTheme="minorHAnsi" w:cstheme="minorHAnsi"/>
          <w:b/>
          <w:bCs/>
          <w:color w:val="000000" w:themeColor="text1"/>
          <w:sz w:val="22"/>
          <w:szCs w:val="22"/>
        </w:rPr>
        <w:t>°</w:t>
      </w:r>
      <w:r w:rsidRPr="00C75C57">
        <w:rPr>
          <w:rFonts w:asciiTheme="minorHAnsi" w:hAnsiTheme="minorHAnsi"/>
          <w:b/>
          <w:bCs/>
          <w:color w:val="000000" w:themeColor="text1"/>
          <w:sz w:val="22"/>
          <w:szCs w:val="22"/>
        </w:rPr>
        <w:t>N</w:t>
      </w:r>
      <w:r w:rsidRPr="006755EE">
        <w:rPr>
          <w:rFonts w:ascii="Calibri" w:hAnsi="Calibri"/>
          <w:b/>
          <w:color w:val="000000" w:themeColor="text1"/>
          <w:sz w:val="22"/>
          <w:szCs w:val="22"/>
        </w:rPr>
        <w:t>)</w:t>
      </w:r>
    </w:p>
    <w:p w14:paraId="1DE47546" w14:textId="77777777" w:rsidR="009F354D" w:rsidRDefault="009F354D" w:rsidP="009F354D">
      <w:pPr>
        <w:widowControl/>
        <w:spacing w:line="320" w:lineRule="exact"/>
        <w:rPr>
          <w:rFonts w:ascii="Calibri" w:hAnsi="Calibri"/>
          <w:color w:val="000000" w:themeColor="text1"/>
          <w:sz w:val="22"/>
          <w:szCs w:val="22"/>
        </w:rPr>
      </w:pPr>
    </w:p>
    <w:p w14:paraId="5A62BDAD" w14:textId="5D0731F1" w:rsidR="00A80EC2" w:rsidRPr="009F354D" w:rsidRDefault="00A80EC2" w:rsidP="009F354D">
      <w:pPr>
        <w:widowControl/>
        <w:spacing w:line="320" w:lineRule="exact"/>
        <w:rPr>
          <w:rFonts w:ascii="Calibri" w:hAnsi="Calibri"/>
          <w:color w:val="000000" w:themeColor="text1"/>
          <w:sz w:val="22"/>
          <w:szCs w:val="22"/>
        </w:rPr>
      </w:pPr>
      <w:r w:rsidRPr="00C75C57">
        <w:rPr>
          <w:rFonts w:ascii="Calibri" w:hAnsi="Calibri"/>
          <w:color w:val="000000" w:themeColor="text1"/>
          <w:sz w:val="22"/>
          <w:szCs w:val="22"/>
        </w:rPr>
        <w:t xml:space="preserve">The designation is in effect from </w:t>
      </w:r>
      <w:r w:rsidR="00A47EFE">
        <w:rPr>
          <w:rFonts w:ascii="Calibri" w:hAnsi="Calibri"/>
          <w:color w:val="000000" w:themeColor="text1"/>
          <w:sz w:val="22"/>
          <w:szCs w:val="22"/>
        </w:rPr>
        <w:t>1</w:t>
      </w:r>
      <w:r w:rsidR="00A47EFE" w:rsidRPr="00A47EFE">
        <w:rPr>
          <w:rFonts w:ascii="Calibri" w:hAnsi="Calibri"/>
          <w:color w:val="000000" w:themeColor="text1"/>
          <w:sz w:val="22"/>
          <w:szCs w:val="22"/>
          <w:vertAlign w:val="superscript"/>
        </w:rPr>
        <w:t>st</w:t>
      </w:r>
      <w:r w:rsidR="00A47EFE">
        <w:rPr>
          <w:rFonts w:ascii="Calibri" w:hAnsi="Calibri"/>
          <w:color w:val="000000" w:themeColor="text1"/>
          <w:sz w:val="22"/>
          <w:szCs w:val="22"/>
        </w:rPr>
        <w:t xml:space="preserve"> </w:t>
      </w:r>
      <w:r>
        <w:rPr>
          <w:rFonts w:ascii="Calibri" w:hAnsi="Calibri"/>
          <w:color w:val="000000" w:themeColor="text1"/>
          <w:sz w:val="22"/>
          <w:szCs w:val="22"/>
        </w:rPr>
        <w:t>March</w:t>
      </w:r>
      <w:r w:rsidRPr="00C75C57">
        <w:rPr>
          <w:rFonts w:ascii="Calibri" w:hAnsi="Calibri"/>
          <w:color w:val="000000" w:themeColor="text1"/>
          <w:sz w:val="22"/>
          <w:szCs w:val="22"/>
        </w:rPr>
        <w:t xml:space="preserve"> 2022 until </w:t>
      </w:r>
      <w:r w:rsidR="00A47EFE">
        <w:rPr>
          <w:rFonts w:ascii="Calibri" w:hAnsi="Calibri"/>
          <w:color w:val="000000" w:themeColor="text1"/>
          <w:sz w:val="22"/>
          <w:szCs w:val="22"/>
        </w:rPr>
        <w:t>15</w:t>
      </w:r>
      <w:r w:rsidR="00A47EFE" w:rsidRPr="00A47EFE">
        <w:rPr>
          <w:rFonts w:ascii="Calibri" w:hAnsi="Calibri"/>
          <w:color w:val="000000" w:themeColor="text1"/>
          <w:sz w:val="22"/>
          <w:szCs w:val="22"/>
          <w:vertAlign w:val="superscript"/>
        </w:rPr>
        <w:t>th</w:t>
      </w:r>
      <w:r w:rsidR="00A47EFE">
        <w:rPr>
          <w:rFonts w:ascii="Calibri" w:hAnsi="Calibri"/>
          <w:color w:val="000000" w:themeColor="text1"/>
          <w:sz w:val="22"/>
          <w:szCs w:val="22"/>
        </w:rPr>
        <w:t xml:space="preserve"> </w:t>
      </w:r>
      <w:r w:rsidRPr="00C75C57">
        <w:rPr>
          <w:rFonts w:ascii="Calibri" w:hAnsi="Calibri"/>
          <w:color w:val="000000" w:themeColor="text1"/>
          <w:sz w:val="22"/>
          <w:szCs w:val="22"/>
        </w:rPr>
        <w:t>March</w:t>
      </w:r>
      <w:r>
        <w:rPr>
          <w:rFonts w:ascii="Calibri" w:hAnsi="Calibri"/>
          <w:color w:val="000000" w:themeColor="text1"/>
          <w:sz w:val="22"/>
          <w:szCs w:val="22"/>
        </w:rPr>
        <w:t xml:space="preserve"> 2022</w:t>
      </w:r>
      <w:r w:rsidRPr="00C75C57">
        <w:rPr>
          <w:rFonts w:ascii="Calibri" w:hAnsi="Calibri"/>
          <w:color w:val="000000" w:themeColor="text1"/>
          <w:sz w:val="22"/>
          <w:szCs w:val="22"/>
        </w:rPr>
        <w:t xml:space="preserve">, unless extended by mutual consent </w:t>
      </w:r>
    </w:p>
    <w:sectPr w:rsidR="00A80EC2" w:rsidRPr="009F354D" w:rsidSect="00C75C57">
      <w:pgSz w:w="11907" w:h="16839" w:code="9"/>
      <w:pgMar w:top="1134" w:right="850" w:bottom="170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F4C22" w14:textId="77777777" w:rsidR="00FD678A" w:rsidRDefault="00FD678A" w:rsidP="003E69ED">
      <w:r>
        <w:separator/>
      </w:r>
    </w:p>
  </w:endnote>
  <w:endnote w:type="continuationSeparator" w:id="0">
    <w:p w14:paraId="68FB6213" w14:textId="77777777" w:rsidR="00FD678A" w:rsidRDefault="00FD678A" w:rsidP="003E6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eiryo">
    <w:charset w:val="80"/>
    <w:family w:val="swiss"/>
    <w:pitch w:val="variable"/>
    <w:sig w:usb0="E00002FF" w:usb1="6AC7FFFF" w:usb2="08000012" w:usb3="00000000" w:csb0="0002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68623" w14:textId="77777777" w:rsidR="00E53403" w:rsidRPr="006444E8" w:rsidRDefault="00E53403">
    <w:pPr>
      <w:pStyle w:val="Footer"/>
      <w:jc w:val="right"/>
      <w:rPr>
        <w:rFonts w:ascii="Calibri" w:hAnsi="Calibri" w:cs="Calibri"/>
        <w:sz w:val="22"/>
        <w:szCs w:val="22"/>
      </w:rPr>
    </w:pPr>
    <w:r w:rsidRPr="006444E8">
      <w:rPr>
        <w:rFonts w:ascii="Calibri" w:hAnsi="Calibri" w:cs="Calibri"/>
        <w:sz w:val="22"/>
        <w:szCs w:val="22"/>
      </w:rPr>
      <w:fldChar w:fldCharType="begin"/>
    </w:r>
    <w:r w:rsidRPr="006444E8">
      <w:rPr>
        <w:rFonts w:ascii="Calibri" w:hAnsi="Calibri" w:cs="Calibri"/>
        <w:sz w:val="22"/>
        <w:szCs w:val="22"/>
      </w:rPr>
      <w:instrText xml:space="preserve"> PAGE   \* MERGEFORMAT </w:instrText>
    </w:r>
    <w:r w:rsidRPr="006444E8">
      <w:rPr>
        <w:rFonts w:ascii="Calibri" w:hAnsi="Calibri" w:cs="Calibri"/>
        <w:sz w:val="22"/>
        <w:szCs w:val="22"/>
      </w:rPr>
      <w:fldChar w:fldCharType="separate"/>
    </w:r>
    <w:r w:rsidR="00D776B3">
      <w:rPr>
        <w:rFonts w:ascii="Calibri" w:hAnsi="Calibri" w:cs="Calibri"/>
        <w:noProof/>
        <w:sz w:val="22"/>
        <w:szCs w:val="22"/>
      </w:rPr>
      <w:t>1</w:t>
    </w:r>
    <w:r w:rsidRPr="006444E8">
      <w:rPr>
        <w:rFonts w:ascii="Calibri" w:hAnsi="Calibri" w:cs="Calibri"/>
        <w:sz w:val="22"/>
        <w:szCs w:val="22"/>
      </w:rPr>
      <w:fldChar w:fldCharType="end"/>
    </w:r>
  </w:p>
  <w:p w14:paraId="5F7495B3" w14:textId="77777777" w:rsidR="00E53403" w:rsidRDefault="00E53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C9C0B" w14:textId="77777777" w:rsidR="00FD678A" w:rsidRDefault="00FD678A" w:rsidP="003E69ED">
      <w:r>
        <w:separator/>
      </w:r>
    </w:p>
  </w:footnote>
  <w:footnote w:type="continuationSeparator" w:id="0">
    <w:p w14:paraId="2BEA4FED" w14:textId="77777777" w:rsidR="00FD678A" w:rsidRDefault="00FD678A" w:rsidP="003E6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3C40"/>
    <w:multiLevelType w:val="hybridMultilevel"/>
    <w:tmpl w:val="85AEE05E"/>
    <w:lvl w:ilvl="0" w:tplc="08090001">
      <w:start w:val="1"/>
      <w:numFmt w:val="bullet"/>
      <w:lvlText w:val=""/>
      <w:lvlJc w:val="left"/>
      <w:pPr>
        <w:ind w:left="1070" w:hanging="360"/>
      </w:pPr>
      <w:rPr>
        <w:rFonts w:ascii="Symbol" w:hAnsi="Symbol" w:hint="default"/>
      </w:rPr>
    </w:lvl>
    <w:lvl w:ilvl="1" w:tplc="08090003">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 w15:restartNumberingAfterBreak="0">
    <w:nsid w:val="1A364BEA"/>
    <w:multiLevelType w:val="hybridMultilevel"/>
    <w:tmpl w:val="1212A8FA"/>
    <w:lvl w:ilvl="0" w:tplc="CF78EE04">
      <w:start w:val="1"/>
      <w:numFmt w:val="decimal"/>
      <w:lvlText w:val="%1)"/>
      <w:lvlJc w:val="left"/>
      <w:pPr>
        <w:tabs>
          <w:tab w:val="num" w:pos="540"/>
        </w:tabs>
        <w:ind w:left="540" w:hanging="360"/>
      </w:pPr>
      <w:rPr>
        <w:rFonts w:cs="Times New Roman" w:hint="default"/>
        <w:b/>
        <w:sz w:val="24"/>
      </w:rPr>
    </w:lvl>
    <w:lvl w:ilvl="1" w:tplc="DE8E6924">
      <w:start w:val="1"/>
      <w:numFmt w:val="bullet"/>
      <w:lvlText w:val=""/>
      <w:lvlJc w:val="left"/>
      <w:pPr>
        <w:ind w:left="1070" w:hanging="360"/>
      </w:pPr>
      <w:rPr>
        <w:rFonts w:ascii="Symbol" w:hAnsi="Symbol" w:hint="default"/>
        <w:sz w:val="20"/>
        <w:szCs w:val="20"/>
      </w:rPr>
    </w:lvl>
    <w:lvl w:ilvl="2" w:tplc="0419001B">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2" w15:restartNumberingAfterBreak="0">
    <w:nsid w:val="28A928F2"/>
    <w:multiLevelType w:val="hybridMultilevel"/>
    <w:tmpl w:val="D2ACA4BE"/>
    <w:lvl w:ilvl="0" w:tplc="AA7E2DA6">
      <w:start w:val="1"/>
      <w:numFmt w:val="lowerRoman"/>
      <w:pStyle w:val="List0"/>
      <w:lvlText w:val="%1)"/>
      <w:lvlJc w:val="left"/>
      <w:pPr>
        <w:tabs>
          <w:tab w:val="num" w:pos="1080"/>
        </w:tabs>
        <w:ind w:left="1080" w:hanging="720"/>
      </w:pPr>
      <w:rPr>
        <w:rFonts w:cs="Times New Roman" w:hint="default"/>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5496EEE"/>
    <w:multiLevelType w:val="hybridMultilevel"/>
    <w:tmpl w:val="4776D36C"/>
    <w:lvl w:ilvl="0" w:tplc="91F271A6">
      <w:start w:val="1"/>
      <w:numFmt w:val="decimal"/>
      <w:lvlText w:val="%1)"/>
      <w:lvlJc w:val="left"/>
      <w:pPr>
        <w:tabs>
          <w:tab w:val="num" w:pos="720"/>
        </w:tabs>
        <w:ind w:left="720" w:hanging="360"/>
      </w:pPr>
      <w:rPr>
        <w:rFonts w:cs="Times New Roman" w:hint="default"/>
        <w:sz w:val="24"/>
      </w:rPr>
    </w:lvl>
    <w:lvl w:ilvl="1" w:tplc="04190001">
      <w:start w:val="1"/>
      <w:numFmt w:val="bullet"/>
      <w:lvlText w:val=""/>
      <w:lvlJc w:val="left"/>
      <w:pPr>
        <w:tabs>
          <w:tab w:val="num" w:pos="1440"/>
        </w:tabs>
        <w:ind w:left="1440" w:hanging="360"/>
      </w:pPr>
      <w:rPr>
        <w:rFonts w:ascii="Symbol" w:hAnsi="Symbol" w:hint="default"/>
        <w:sz w:val="24"/>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37FD1DE2"/>
    <w:multiLevelType w:val="hybridMultilevel"/>
    <w:tmpl w:val="F18E6634"/>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62" w:hanging="360"/>
      </w:pPr>
      <w:rPr>
        <w:rFonts w:ascii="Courier New" w:hAnsi="Courier New" w:cs="Courier New" w:hint="default"/>
      </w:rPr>
    </w:lvl>
    <w:lvl w:ilvl="2" w:tplc="04190005" w:tentative="1">
      <w:start w:val="1"/>
      <w:numFmt w:val="bullet"/>
      <w:lvlText w:val=""/>
      <w:lvlJc w:val="left"/>
      <w:pPr>
        <w:ind w:left="2682" w:hanging="360"/>
      </w:pPr>
      <w:rPr>
        <w:rFonts w:ascii="Wingdings" w:hAnsi="Wingdings" w:hint="default"/>
      </w:rPr>
    </w:lvl>
    <w:lvl w:ilvl="3" w:tplc="04190001" w:tentative="1">
      <w:start w:val="1"/>
      <w:numFmt w:val="bullet"/>
      <w:lvlText w:val=""/>
      <w:lvlJc w:val="left"/>
      <w:pPr>
        <w:ind w:left="3402" w:hanging="360"/>
      </w:pPr>
      <w:rPr>
        <w:rFonts w:ascii="Symbol" w:hAnsi="Symbol" w:hint="default"/>
      </w:rPr>
    </w:lvl>
    <w:lvl w:ilvl="4" w:tplc="04190003" w:tentative="1">
      <w:start w:val="1"/>
      <w:numFmt w:val="bullet"/>
      <w:lvlText w:val="o"/>
      <w:lvlJc w:val="left"/>
      <w:pPr>
        <w:ind w:left="4122" w:hanging="360"/>
      </w:pPr>
      <w:rPr>
        <w:rFonts w:ascii="Courier New" w:hAnsi="Courier New" w:cs="Courier New" w:hint="default"/>
      </w:rPr>
    </w:lvl>
    <w:lvl w:ilvl="5" w:tplc="04190005" w:tentative="1">
      <w:start w:val="1"/>
      <w:numFmt w:val="bullet"/>
      <w:lvlText w:val=""/>
      <w:lvlJc w:val="left"/>
      <w:pPr>
        <w:ind w:left="4842" w:hanging="360"/>
      </w:pPr>
      <w:rPr>
        <w:rFonts w:ascii="Wingdings" w:hAnsi="Wingdings" w:hint="default"/>
      </w:rPr>
    </w:lvl>
    <w:lvl w:ilvl="6" w:tplc="04190001" w:tentative="1">
      <w:start w:val="1"/>
      <w:numFmt w:val="bullet"/>
      <w:lvlText w:val=""/>
      <w:lvlJc w:val="left"/>
      <w:pPr>
        <w:ind w:left="5562" w:hanging="360"/>
      </w:pPr>
      <w:rPr>
        <w:rFonts w:ascii="Symbol" w:hAnsi="Symbol" w:hint="default"/>
      </w:rPr>
    </w:lvl>
    <w:lvl w:ilvl="7" w:tplc="04190003" w:tentative="1">
      <w:start w:val="1"/>
      <w:numFmt w:val="bullet"/>
      <w:lvlText w:val="o"/>
      <w:lvlJc w:val="left"/>
      <w:pPr>
        <w:ind w:left="6282" w:hanging="360"/>
      </w:pPr>
      <w:rPr>
        <w:rFonts w:ascii="Courier New" w:hAnsi="Courier New" w:cs="Courier New" w:hint="default"/>
      </w:rPr>
    </w:lvl>
    <w:lvl w:ilvl="8" w:tplc="04190005" w:tentative="1">
      <w:start w:val="1"/>
      <w:numFmt w:val="bullet"/>
      <w:lvlText w:val=""/>
      <w:lvlJc w:val="left"/>
      <w:pPr>
        <w:ind w:left="7002" w:hanging="360"/>
      </w:pPr>
      <w:rPr>
        <w:rFonts w:ascii="Wingdings" w:hAnsi="Wingdings" w:hint="default"/>
      </w:rPr>
    </w:lvl>
  </w:abstractNum>
  <w:abstractNum w:abstractNumId="5" w15:restartNumberingAfterBreak="0">
    <w:nsid w:val="5B010453"/>
    <w:multiLevelType w:val="hybridMultilevel"/>
    <w:tmpl w:val="CEA8792A"/>
    <w:lvl w:ilvl="0" w:tplc="AD540E9C">
      <w:start w:val="1"/>
      <w:numFmt w:val="decimal"/>
      <w:lvlText w:val="%1)"/>
      <w:lvlJc w:val="left"/>
      <w:pPr>
        <w:ind w:left="540" w:hanging="360"/>
      </w:pPr>
      <w:rPr>
        <w:rFonts w:hint="default"/>
        <w:b/>
        <w:sz w:val="24"/>
        <w:szCs w:val="24"/>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15:restartNumberingAfterBreak="0">
    <w:nsid w:val="5DE316A6"/>
    <w:multiLevelType w:val="hybridMultilevel"/>
    <w:tmpl w:val="EE864CD2"/>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7B2172A3"/>
    <w:multiLevelType w:val="hybridMultilevel"/>
    <w:tmpl w:val="33C0D8C4"/>
    <w:lvl w:ilvl="0" w:tplc="04190001">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7"/>
  </w:num>
  <w:num w:numId="6">
    <w:abstractNumId w:val="6"/>
  </w:num>
  <w:num w:numId="7">
    <w:abstractNumId w:val="4"/>
  </w:num>
  <w:num w:numId="8">
    <w:abstractNumId w:val="0"/>
  </w:num>
  <w:num w:numId="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976"/>
    <w:rsid w:val="000013D2"/>
    <w:rsid w:val="0001103E"/>
    <w:rsid w:val="00013AA4"/>
    <w:rsid w:val="0001527B"/>
    <w:rsid w:val="00020891"/>
    <w:rsid w:val="00024EA4"/>
    <w:rsid w:val="00031922"/>
    <w:rsid w:val="00031E44"/>
    <w:rsid w:val="000331A4"/>
    <w:rsid w:val="00034963"/>
    <w:rsid w:val="00035325"/>
    <w:rsid w:val="00046FAC"/>
    <w:rsid w:val="00047D72"/>
    <w:rsid w:val="000540C2"/>
    <w:rsid w:val="00064A5F"/>
    <w:rsid w:val="0006638E"/>
    <w:rsid w:val="000737AD"/>
    <w:rsid w:val="00075662"/>
    <w:rsid w:val="00083714"/>
    <w:rsid w:val="0008496A"/>
    <w:rsid w:val="00084EE3"/>
    <w:rsid w:val="0008562C"/>
    <w:rsid w:val="000927F3"/>
    <w:rsid w:val="00092A02"/>
    <w:rsid w:val="000A0CFB"/>
    <w:rsid w:val="000A118C"/>
    <w:rsid w:val="000A25C5"/>
    <w:rsid w:val="000A3DEF"/>
    <w:rsid w:val="000A7200"/>
    <w:rsid w:val="000B1F44"/>
    <w:rsid w:val="000B1F9E"/>
    <w:rsid w:val="000B3329"/>
    <w:rsid w:val="000B71CD"/>
    <w:rsid w:val="000C0951"/>
    <w:rsid w:val="000C31CA"/>
    <w:rsid w:val="000C4605"/>
    <w:rsid w:val="000C508F"/>
    <w:rsid w:val="000D345B"/>
    <w:rsid w:val="000D4A35"/>
    <w:rsid w:val="000D55C1"/>
    <w:rsid w:val="000E029D"/>
    <w:rsid w:val="000E14BB"/>
    <w:rsid w:val="000E795E"/>
    <w:rsid w:val="000E7B8E"/>
    <w:rsid w:val="000F5532"/>
    <w:rsid w:val="000F7B77"/>
    <w:rsid w:val="00102014"/>
    <w:rsid w:val="0010259D"/>
    <w:rsid w:val="00104D67"/>
    <w:rsid w:val="001106E1"/>
    <w:rsid w:val="00111C8E"/>
    <w:rsid w:val="00120066"/>
    <w:rsid w:val="00122637"/>
    <w:rsid w:val="00124BBD"/>
    <w:rsid w:val="00130987"/>
    <w:rsid w:val="00131D76"/>
    <w:rsid w:val="001339B9"/>
    <w:rsid w:val="00134D1D"/>
    <w:rsid w:val="00135682"/>
    <w:rsid w:val="001359E3"/>
    <w:rsid w:val="00136C43"/>
    <w:rsid w:val="00141F9F"/>
    <w:rsid w:val="00147B9D"/>
    <w:rsid w:val="0015059B"/>
    <w:rsid w:val="001547D8"/>
    <w:rsid w:val="00155305"/>
    <w:rsid w:val="00156A25"/>
    <w:rsid w:val="00161A01"/>
    <w:rsid w:val="001726B1"/>
    <w:rsid w:val="001829C7"/>
    <w:rsid w:val="001855E7"/>
    <w:rsid w:val="0018595E"/>
    <w:rsid w:val="0018692B"/>
    <w:rsid w:val="00190FDE"/>
    <w:rsid w:val="00191421"/>
    <w:rsid w:val="0019203F"/>
    <w:rsid w:val="00193E41"/>
    <w:rsid w:val="00195976"/>
    <w:rsid w:val="00197C86"/>
    <w:rsid w:val="001A2DEE"/>
    <w:rsid w:val="001A3CD9"/>
    <w:rsid w:val="001A77CC"/>
    <w:rsid w:val="001B064A"/>
    <w:rsid w:val="001B2CEC"/>
    <w:rsid w:val="001C4697"/>
    <w:rsid w:val="001D1DD3"/>
    <w:rsid w:val="001D4F33"/>
    <w:rsid w:val="001D543D"/>
    <w:rsid w:val="001D7710"/>
    <w:rsid w:val="001D78CC"/>
    <w:rsid w:val="001E30F5"/>
    <w:rsid w:val="001E33B7"/>
    <w:rsid w:val="001E6FC7"/>
    <w:rsid w:val="001E7547"/>
    <w:rsid w:val="001F0D00"/>
    <w:rsid w:val="001F238B"/>
    <w:rsid w:val="001F664B"/>
    <w:rsid w:val="001F6C0F"/>
    <w:rsid w:val="002016BF"/>
    <w:rsid w:val="0020199D"/>
    <w:rsid w:val="00206695"/>
    <w:rsid w:val="002123E7"/>
    <w:rsid w:val="00212E9E"/>
    <w:rsid w:val="00214237"/>
    <w:rsid w:val="00216B7C"/>
    <w:rsid w:val="00227AA3"/>
    <w:rsid w:val="00227F02"/>
    <w:rsid w:val="0023039C"/>
    <w:rsid w:val="00233BC9"/>
    <w:rsid w:val="0023563A"/>
    <w:rsid w:val="00240639"/>
    <w:rsid w:val="002469A1"/>
    <w:rsid w:val="0026124D"/>
    <w:rsid w:val="00262683"/>
    <w:rsid w:val="00265481"/>
    <w:rsid w:val="002728F3"/>
    <w:rsid w:val="00275B8C"/>
    <w:rsid w:val="00280AB1"/>
    <w:rsid w:val="00284EEE"/>
    <w:rsid w:val="0028533D"/>
    <w:rsid w:val="002860A6"/>
    <w:rsid w:val="002A3427"/>
    <w:rsid w:val="002A68A9"/>
    <w:rsid w:val="002B019B"/>
    <w:rsid w:val="002C43FC"/>
    <w:rsid w:val="002C4F86"/>
    <w:rsid w:val="002C51C0"/>
    <w:rsid w:val="002C68F5"/>
    <w:rsid w:val="002D3B69"/>
    <w:rsid w:val="002D7345"/>
    <w:rsid w:val="002E1570"/>
    <w:rsid w:val="002E1AF5"/>
    <w:rsid w:val="002E2E91"/>
    <w:rsid w:val="002E5C7B"/>
    <w:rsid w:val="002E66C9"/>
    <w:rsid w:val="002E7B2D"/>
    <w:rsid w:val="002F1AEF"/>
    <w:rsid w:val="002F2358"/>
    <w:rsid w:val="002F5BE2"/>
    <w:rsid w:val="003051C5"/>
    <w:rsid w:val="00305E8C"/>
    <w:rsid w:val="003101FD"/>
    <w:rsid w:val="00314DF0"/>
    <w:rsid w:val="003247B4"/>
    <w:rsid w:val="003267CD"/>
    <w:rsid w:val="003278CB"/>
    <w:rsid w:val="003342D9"/>
    <w:rsid w:val="00345C39"/>
    <w:rsid w:val="00346CD2"/>
    <w:rsid w:val="003475AD"/>
    <w:rsid w:val="00351A5B"/>
    <w:rsid w:val="00351CFC"/>
    <w:rsid w:val="00366A3C"/>
    <w:rsid w:val="003730F3"/>
    <w:rsid w:val="00376191"/>
    <w:rsid w:val="0037742A"/>
    <w:rsid w:val="00380165"/>
    <w:rsid w:val="00381249"/>
    <w:rsid w:val="003828BA"/>
    <w:rsid w:val="0038449C"/>
    <w:rsid w:val="003849C3"/>
    <w:rsid w:val="00384FC7"/>
    <w:rsid w:val="00397548"/>
    <w:rsid w:val="003A5B57"/>
    <w:rsid w:val="003A7F7A"/>
    <w:rsid w:val="003B0480"/>
    <w:rsid w:val="003B0795"/>
    <w:rsid w:val="003B2B7D"/>
    <w:rsid w:val="003B48AD"/>
    <w:rsid w:val="003B5420"/>
    <w:rsid w:val="003C0A23"/>
    <w:rsid w:val="003C224E"/>
    <w:rsid w:val="003C41AA"/>
    <w:rsid w:val="003C47F7"/>
    <w:rsid w:val="003C6375"/>
    <w:rsid w:val="003C6B3C"/>
    <w:rsid w:val="003D0F07"/>
    <w:rsid w:val="003D184B"/>
    <w:rsid w:val="003D3115"/>
    <w:rsid w:val="003E2744"/>
    <w:rsid w:val="003E3616"/>
    <w:rsid w:val="003E58BE"/>
    <w:rsid w:val="003E69ED"/>
    <w:rsid w:val="003F10C0"/>
    <w:rsid w:val="003F52B8"/>
    <w:rsid w:val="003F6466"/>
    <w:rsid w:val="0040289F"/>
    <w:rsid w:val="00402F94"/>
    <w:rsid w:val="00406794"/>
    <w:rsid w:val="00407A9E"/>
    <w:rsid w:val="00407E82"/>
    <w:rsid w:val="00410575"/>
    <w:rsid w:val="00410EDD"/>
    <w:rsid w:val="004130D1"/>
    <w:rsid w:val="00413A31"/>
    <w:rsid w:val="00415CA9"/>
    <w:rsid w:val="00415DCF"/>
    <w:rsid w:val="00417A7D"/>
    <w:rsid w:val="0042287D"/>
    <w:rsid w:val="00423C7F"/>
    <w:rsid w:val="0042447A"/>
    <w:rsid w:val="00427135"/>
    <w:rsid w:val="0043714F"/>
    <w:rsid w:val="00443F8F"/>
    <w:rsid w:val="004462E6"/>
    <w:rsid w:val="004476E9"/>
    <w:rsid w:val="00451256"/>
    <w:rsid w:val="004521C3"/>
    <w:rsid w:val="004534B4"/>
    <w:rsid w:val="00454D36"/>
    <w:rsid w:val="004565E9"/>
    <w:rsid w:val="00462545"/>
    <w:rsid w:val="004634A6"/>
    <w:rsid w:val="004640E1"/>
    <w:rsid w:val="00465FC2"/>
    <w:rsid w:val="00472DC1"/>
    <w:rsid w:val="00473BD5"/>
    <w:rsid w:val="00483DF3"/>
    <w:rsid w:val="00483EA5"/>
    <w:rsid w:val="0048537E"/>
    <w:rsid w:val="00485CF0"/>
    <w:rsid w:val="00495D8F"/>
    <w:rsid w:val="00497ABF"/>
    <w:rsid w:val="004A0AC2"/>
    <w:rsid w:val="004A0FDF"/>
    <w:rsid w:val="004A3891"/>
    <w:rsid w:val="004A4C0C"/>
    <w:rsid w:val="004B0987"/>
    <w:rsid w:val="004B1B9B"/>
    <w:rsid w:val="004B6C05"/>
    <w:rsid w:val="004C4F12"/>
    <w:rsid w:val="004C7BBD"/>
    <w:rsid w:val="004D1F86"/>
    <w:rsid w:val="004E110B"/>
    <w:rsid w:val="004E172F"/>
    <w:rsid w:val="004E6403"/>
    <w:rsid w:val="004F4549"/>
    <w:rsid w:val="0050094C"/>
    <w:rsid w:val="00502232"/>
    <w:rsid w:val="00503EF9"/>
    <w:rsid w:val="005047EB"/>
    <w:rsid w:val="00512324"/>
    <w:rsid w:val="005143AB"/>
    <w:rsid w:val="00517833"/>
    <w:rsid w:val="0051795F"/>
    <w:rsid w:val="00521BE8"/>
    <w:rsid w:val="005243BB"/>
    <w:rsid w:val="00532665"/>
    <w:rsid w:val="00532FA2"/>
    <w:rsid w:val="005355B8"/>
    <w:rsid w:val="00536874"/>
    <w:rsid w:val="00536C79"/>
    <w:rsid w:val="00536E02"/>
    <w:rsid w:val="0053707D"/>
    <w:rsid w:val="00537402"/>
    <w:rsid w:val="005457C0"/>
    <w:rsid w:val="005504E6"/>
    <w:rsid w:val="00550CF3"/>
    <w:rsid w:val="00556234"/>
    <w:rsid w:val="0055742F"/>
    <w:rsid w:val="00561304"/>
    <w:rsid w:val="00561C82"/>
    <w:rsid w:val="00562E88"/>
    <w:rsid w:val="00563ADB"/>
    <w:rsid w:val="0056799F"/>
    <w:rsid w:val="005707EC"/>
    <w:rsid w:val="00581B1C"/>
    <w:rsid w:val="005905DD"/>
    <w:rsid w:val="0059422B"/>
    <w:rsid w:val="005950BD"/>
    <w:rsid w:val="00595414"/>
    <w:rsid w:val="005A2147"/>
    <w:rsid w:val="005A2503"/>
    <w:rsid w:val="005A318F"/>
    <w:rsid w:val="005A7FA6"/>
    <w:rsid w:val="005B0719"/>
    <w:rsid w:val="005B31AC"/>
    <w:rsid w:val="005C4767"/>
    <w:rsid w:val="005C4CE5"/>
    <w:rsid w:val="005D261A"/>
    <w:rsid w:val="005D2A7B"/>
    <w:rsid w:val="005D3BF8"/>
    <w:rsid w:val="005D4171"/>
    <w:rsid w:val="005D4841"/>
    <w:rsid w:val="005E1980"/>
    <w:rsid w:val="005E438F"/>
    <w:rsid w:val="005E5049"/>
    <w:rsid w:val="005E7D34"/>
    <w:rsid w:val="005F37D3"/>
    <w:rsid w:val="005F3EAF"/>
    <w:rsid w:val="005F5AB7"/>
    <w:rsid w:val="0060515E"/>
    <w:rsid w:val="00606232"/>
    <w:rsid w:val="0060779A"/>
    <w:rsid w:val="006111DC"/>
    <w:rsid w:val="006129BE"/>
    <w:rsid w:val="00615065"/>
    <w:rsid w:val="00616382"/>
    <w:rsid w:val="0061662F"/>
    <w:rsid w:val="00623193"/>
    <w:rsid w:val="00626F71"/>
    <w:rsid w:val="006308ED"/>
    <w:rsid w:val="00630B9A"/>
    <w:rsid w:val="00633768"/>
    <w:rsid w:val="006444E8"/>
    <w:rsid w:val="00650203"/>
    <w:rsid w:val="00650479"/>
    <w:rsid w:val="00651A2B"/>
    <w:rsid w:val="0065475B"/>
    <w:rsid w:val="00660858"/>
    <w:rsid w:val="006612D7"/>
    <w:rsid w:val="00665F9C"/>
    <w:rsid w:val="00670E16"/>
    <w:rsid w:val="006755EE"/>
    <w:rsid w:val="00676C4A"/>
    <w:rsid w:val="006771FF"/>
    <w:rsid w:val="006804DD"/>
    <w:rsid w:val="00684DFF"/>
    <w:rsid w:val="00685B46"/>
    <w:rsid w:val="00691C3F"/>
    <w:rsid w:val="00697697"/>
    <w:rsid w:val="006A32F5"/>
    <w:rsid w:val="006A4108"/>
    <w:rsid w:val="006A64CE"/>
    <w:rsid w:val="006C126B"/>
    <w:rsid w:val="006C27CE"/>
    <w:rsid w:val="006C597D"/>
    <w:rsid w:val="006D0932"/>
    <w:rsid w:val="006D2BB6"/>
    <w:rsid w:val="006D4A9C"/>
    <w:rsid w:val="006D5B1F"/>
    <w:rsid w:val="006E62E0"/>
    <w:rsid w:val="006F5367"/>
    <w:rsid w:val="00703859"/>
    <w:rsid w:val="00706A34"/>
    <w:rsid w:val="0070756A"/>
    <w:rsid w:val="0071222E"/>
    <w:rsid w:val="00714901"/>
    <w:rsid w:val="00716EC9"/>
    <w:rsid w:val="007205A1"/>
    <w:rsid w:val="007273C6"/>
    <w:rsid w:val="0074073D"/>
    <w:rsid w:val="00740848"/>
    <w:rsid w:val="0074379B"/>
    <w:rsid w:val="00750C6E"/>
    <w:rsid w:val="00752B2E"/>
    <w:rsid w:val="00757288"/>
    <w:rsid w:val="00760A61"/>
    <w:rsid w:val="007637AD"/>
    <w:rsid w:val="00767BE5"/>
    <w:rsid w:val="00771426"/>
    <w:rsid w:val="007722A1"/>
    <w:rsid w:val="007745F4"/>
    <w:rsid w:val="00774799"/>
    <w:rsid w:val="00775F8A"/>
    <w:rsid w:val="00781024"/>
    <w:rsid w:val="00781270"/>
    <w:rsid w:val="00783297"/>
    <w:rsid w:val="00784498"/>
    <w:rsid w:val="00784C76"/>
    <w:rsid w:val="007852E9"/>
    <w:rsid w:val="00785E3B"/>
    <w:rsid w:val="00791E99"/>
    <w:rsid w:val="00796D5B"/>
    <w:rsid w:val="00797933"/>
    <w:rsid w:val="007A176D"/>
    <w:rsid w:val="007A1A95"/>
    <w:rsid w:val="007B1950"/>
    <w:rsid w:val="007B23EB"/>
    <w:rsid w:val="007B7C97"/>
    <w:rsid w:val="007C296C"/>
    <w:rsid w:val="007C7A46"/>
    <w:rsid w:val="007C7B48"/>
    <w:rsid w:val="007D0E0C"/>
    <w:rsid w:val="007E213F"/>
    <w:rsid w:val="007E52F0"/>
    <w:rsid w:val="007E57D3"/>
    <w:rsid w:val="007E5A8A"/>
    <w:rsid w:val="007F2BDA"/>
    <w:rsid w:val="007F486D"/>
    <w:rsid w:val="00805620"/>
    <w:rsid w:val="00805896"/>
    <w:rsid w:val="00811A11"/>
    <w:rsid w:val="00811CC9"/>
    <w:rsid w:val="00811E09"/>
    <w:rsid w:val="00813DC3"/>
    <w:rsid w:val="00814D81"/>
    <w:rsid w:val="00826D55"/>
    <w:rsid w:val="00827A27"/>
    <w:rsid w:val="0083326A"/>
    <w:rsid w:val="00841280"/>
    <w:rsid w:val="00841C05"/>
    <w:rsid w:val="0084230C"/>
    <w:rsid w:val="00847EDE"/>
    <w:rsid w:val="00852B27"/>
    <w:rsid w:val="00852F9E"/>
    <w:rsid w:val="00857D1F"/>
    <w:rsid w:val="00862151"/>
    <w:rsid w:val="008660B4"/>
    <w:rsid w:val="00866781"/>
    <w:rsid w:val="0087074D"/>
    <w:rsid w:val="0087310E"/>
    <w:rsid w:val="0087615E"/>
    <w:rsid w:val="0088246A"/>
    <w:rsid w:val="00885035"/>
    <w:rsid w:val="00887A38"/>
    <w:rsid w:val="00891F00"/>
    <w:rsid w:val="00894013"/>
    <w:rsid w:val="008948AF"/>
    <w:rsid w:val="00894912"/>
    <w:rsid w:val="008A2FA7"/>
    <w:rsid w:val="008B1C26"/>
    <w:rsid w:val="008B3251"/>
    <w:rsid w:val="008B36D1"/>
    <w:rsid w:val="008B406C"/>
    <w:rsid w:val="008C2B9A"/>
    <w:rsid w:val="008C6390"/>
    <w:rsid w:val="008D1635"/>
    <w:rsid w:val="008D6BAF"/>
    <w:rsid w:val="008E27CC"/>
    <w:rsid w:val="008E3FFA"/>
    <w:rsid w:val="008E7C3F"/>
    <w:rsid w:val="008F5BF1"/>
    <w:rsid w:val="008F6634"/>
    <w:rsid w:val="008F6E43"/>
    <w:rsid w:val="008F74DC"/>
    <w:rsid w:val="00903313"/>
    <w:rsid w:val="009039BA"/>
    <w:rsid w:val="00903F29"/>
    <w:rsid w:val="00904541"/>
    <w:rsid w:val="0090482D"/>
    <w:rsid w:val="00905C8E"/>
    <w:rsid w:val="0091061F"/>
    <w:rsid w:val="0091429E"/>
    <w:rsid w:val="0092511A"/>
    <w:rsid w:val="00926230"/>
    <w:rsid w:val="009262CE"/>
    <w:rsid w:val="00927ACF"/>
    <w:rsid w:val="00932835"/>
    <w:rsid w:val="0093345B"/>
    <w:rsid w:val="009365AF"/>
    <w:rsid w:val="00943588"/>
    <w:rsid w:val="00947E06"/>
    <w:rsid w:val="00951A9B"/>
    <w:rsid w:val="00961E89"/>
    <w:rsid w:val="00964BA6"/>
    <w:rsid w:val="00967D6E"/>
    <w:rsid w:val="00967E98"/>
    <w:rsid w:val="0097256B"/>
    <w:rsid w:val="00972E64"/>
    <w:rsid w:val="00974700"/>
    <w:rsid w:val="00974B60"/>
    <w:rsid w:val="00983234"/>
    <w:rsid w:val="0098436E"/>
    <w:rsid w:val="009848B1"/>
    <w:rsid w:val="009851F9"/>
    <w:rsid w:val="00985A5F"/>
    <w:rsid w:val="0098714A"/>
    <w:rsid w:val="009910CA"/>
    <w:rsid w:val="00991840"/>
    <w:rsid w:val="00991D30"/>
    <w:rsid w:val="0099502C"/>
    <w:rsid w:val="009A1636"/>
    <w:rsid w:val="009A55E3"/>
    <w:rsid w:val="009B191E"/>
    <w:rsid w:val="009B1A1A"/>
    <w:rsid w:val="009B48AB"/>
    <w:rsid w:val="009B5B19"/>
    <w:rsid w:val="009C1D80"/>
    <w:rsid w:val="009C5C65"/>
    <w:rsid w:val="009C70EF"/>
    <w:rsid w:val="009C71D2"/>
    <w:rsid w:val="009D6215"/>
    <w:rsid w:val="009E175A"/>
    <w:rsid w:val="009F354D"/>
    <w:rsid w:val="009F383E"/>
    <w:rsid w:val="009F3CA4"/>
    <w:rsid w:val="009F5274"/>
    <w:rsid w:val="009F551C"/>
    <w:rsid w:val="009F5A3A"/>
    <w:rsid w:val="009F676B"/>
    <w:rsid w:val="009F76DA"/>
    <w:rsid w:val="00A047DC"/>
    <w:rsid w:val="00A053B2"/>
    <w:rsid w:val="00A05991"/>
    <w:rsid w:val="00A07B79"/>
    <w:rsid w:val="00A13A79"/>
    <w:rsid w:val="00A22731"/>
    <w:rsid w:val="00A22917"/>
    <w:rsid w:val="00A22B64"/>
    <w:rsid w:val="00A23387"/>
    <w:rsid w:val="00A2436A"/>
    <w:rsid w:val="00A26256"/>
    <w:rsid w:val="00A262E3"/>
    <w:rsid w:val="00A2794B"/>
    <w:rsid w:val="00A36E3C"/>
    <w:rsid w:val="00A402B7"/>
    <w:rsid w:val="00A47EFE"/>
    <w:rsid w:val="00A5408F"/>
    <w:rsid w:val="00A5510A"/>
    <w:rsid w:val="00A55922"/>
    <w:rsid w:val="00A55D70"/>
    <w:rsid w:val="00A636F8"/>
    <w:rsid w:val="00A63C6B"/>
    <w:rsid w:val="00A66844"/>
    <w:rsid w:val="00A66E89"/>
    <w:rsid w:val="00A67E35"/>
    <w:rsid w:val="00A70A62"/>
    <w:rsid w:val="00A70FFE"/>
    <w:rsid w:val="00A71548"/>
    <w:rsid w:val="00A73D17"/>
    <w:rsid w:val="00A80EC2"/>
    <w:rsid w:val="00A857FB"/>
    <w:rsid w:val="00A8699A"/>
    <w:rsid w:val="00A87EB7"/>
    <w:rsid w:val="00A9076B"/>
    <w:rsid w:val="00A930A7"/>
    <w:rsid w:val="00A95516"/>
    <w:rsid w:val="00A962FF"/>
    <w:rsid w:val="00AA3FC4"/>
    <w:rsid w:val="00AA446D"/>
    <w:rsid w:val="00AA474E"/>
    <w:rsid w:val="00AA629F"/>
    <w:rsid w:val="00AA68CA"/>
    <w:rsid w:val="00AA6E38"/>
    <w:rsid w:val="00AB2C73"/>
    <w:rsid w:val="00AC16C2"/>
    <w:rsid w:val="00AC2432"/>
    <w:rsid w:val="00AC472D"/>
    <w:rsid w:val="00AC53DA"/>
    <w:rsid w:val="00AC7A13"/>
    <w:rsid w:val="00AD2F97"/>
    <w:rsid w:val="00AD4B8E"/>
    <w:rsid w:val="00AE0097"/>
    <w:rsid w:val="00AE2DB2"/>
    <w:rsid w:val="00AE37AB"/>
    <w:rsid w:val="00AE7231"/>
    <w:rsid w:val="00AF0398"/>
    <w:rsid w:val="00AF7D9F"/>
    <w:rsid w:val="00B0260C"/>
    <w:rsid w:val="00B0384D"/>
    <w:rsid w:val="00B03B14"/>
    <w:rsid w:val="00B0515C"/>
    <w:rsid w:val="00B07784"/>
    <w:rsid w:val="00B10CFF"/>
    <w:rsid w:val="00B1540D"/>
    <w:rsid w:val="00B20578"/>
    <w:rsid w:val="00B206B3"/>
    <w:rsid w:val="00B22A2C"/>
    <w:rsid w:val="00B23642"/>
    <w:rsid w:val="00B23989"/>
    <w:rsid w:val="00B24961"/>
    <w:rsid w:val="00B24AAA"/>
    <w:rsid w:val="00B25A04"/>
    <w:rsid w:val="00B25BD4"/>
    <w:rsid w:val="00B315C6"/>
    <w:rsid w:val="00B32903"/>
    <w:rsid w:val="00B331BC"/>
    <w:rsid w:val="00B34BE1"/>
    <w:rsid w:val="00B35534"/>
    <w:rsid w:val="00B41E05"/>
    <w:rsid w:val="00B42440"/>
    <w:rsid w:val="00B42CE2"/>
    <w:rsid w:val="00B43985"/>
    <w:rsid w:val="00B43AD7"/>
    <w:rsid w:val="00B5172D"/>
    <w:rsid w:val="00B56FD3"/>
    <w:rsid w:val="00B648C4"/>
    <w:rsid w:val="00B72BBB"/>
    <w:rsid w:val="00B7386F"/>
    <w:rsid w:val="00B84543"/>
    <w:rsid w:val="00B91B6D"/>
    <w:rsid w:val="00B92B77"/>
    <w:rsid w:val="00B960E2"/>
    <w:rsid w:val="00BA2CFB"/>
    <w:rsid w:val="00BA4AA0"/>
    <w:rsid w:val="00BA4C24"/>
    <w:rsid w:val="00BA5889"/>
    <w:rsid w:val="00BB0966"/>
    <w:rsid w:val="00BB2FEF"/>
    <w:rsid w:val="00BB36DC"/>
    <w:rsid w:val="00BC0775"/>
    <w:rsid w:val="00BC1671"/>
    <w:rsid w:val="00BC17AB"/>
    <w:rsid w:val="00BC277F"/>
    <w:rsid w:val="00BC492B"/>
    <w:rsid w:val="00BC64E7"/>
    <w:rsid w:val="00BD09AA"/>
    <w:rsid w:val="00BD1F70"/>
    <w:rsid w:val="00BD3A76"/>
    <w:rsid w:val="00BD4965"/>
    <w:rsid w:val="00BD62C0"/>
    <w:rsid w:val="00BE1976"/>
    <w:rsid w:val="00BE53B4"/>
    <w:rsid w:val="00BF05A1"/>
    <w:rsid w:val="00BF3005"/>
    <w:rsid w:val="00BF433C"/>
    <w:rsid w:val="00BF529F"/>
    <w:rsid w:val="00BF79FA"/>
    <w:rsid w:val="00C01131"/>
    <w:rsid w:val="00C01507"/>
    <w:rsid w:val="00C027EA"/>
    <w:rsid w:val="00C03B76"/>
    <w:rsid w:val="00C05A9F"/>
    <w:rsid w:val="00C12E77"/>
    <w:rsid w:val="00C12FC9"/>
    <w:rsid w:val="00C1324E"/>
    <w:rsid w:val="00C1393F"/>
    <w:rsid w:val="00C13AC0"/>
    <w:rsid w:val="00C32964"/>
    <w:rsid w:val="00C32CF9"/>
    <w:rsid w:val="00C33815"/>
    <w:rsid w:val="00C35378"/>
    <w:rsid w:val="00C37B1A"/>
    <w:rsid w:val="00C37DBE"/>
    <w:rsid w:val="00C44146"/>
    <w:rsid w:val="00C45155"/>
    <w:rsid w:val="00C45450"/>
    <w:rsid w:val="00C45FDE"/>
    <w:rsid w:val="00C46F7C"/>
    <w:rsid w:val="00C47D60"/>
    <w:rsid w:val="00C47D88"/>
    <w:rsid w:val="00C50158"/>
    <w:rsid w:val="00C51212"/>
    <w:rsid w:val="00C5765E"/>
    <w:rsid w:val="00C629D3"/>
    <w:rsid w:val="00C6464D"/>
    <w:rsid w:val="00C656B8"/>
    <w:rsid w:val="00C67517"/>
    <w:rsid w:val="00C67AA4"/>
    <w:rsid w:val="00C67EB0"/>
    <w:rsid w:val="00C719AC"/>
    <w:rsid w:val="00C71FA4"/>
    <w:rsid w:val="00C73E86"/>
    <w:rsid w:val="00C75C57"/>
    <w:rsid w:val="00C775D5"/>
    <w:rsid w:val="00C8024F"/>
    <w:rsid w:val="00C81B4D"/>
    <w:rsid w:val="00C91987"/>
    <w:rsid w:val="00C93711"/>
    <w:rsid w:val="00C95CBB"/>
    <w:rsid w:val="00CA026F"/>
    <w:rsid w:val="00CA2EE7"/>
    <w:rsid w:val="00CA3CB3"/>
    <w:rsid w:val="00CA794B"/>
    <w:rsid w:val="00CB23F1"/>
    <w:rsid w:val="00CB2C59"/>
    <w:rsid w:val="00CB3B12"/>
    <w:rsid w:val="00CB423F"/>
    <w:rsid w:val="00CC02BB"/>
    <w:rsid w:val="00CC0721"/>
    <w:rsid w:val="00CC335D"/>
    <w:rsid w:val="00CC7AB6"/>
    <w:rsid w:val="00CD501C"/>
    <w:rsid w:val="00CD52E5"/>
    <w:rsid w:val="00CE458D"/>
    <w:rsid w:val="00CE489E"/>
    <w:rsid w:val="00CF1E0E"/>
    <w:rsid w:val="00CF1FB1"/>
    <w:rsid w:val="00CF2D77"/>
    <w:rsid w:val="00CF45DC"/>
    <w:rsid w:val="00D01665"/>
    <w:rsid w:val="00D07E41"/>
    <w:rsid w:val="00D164F8"/>
    <w:rsid w:val="00D17E53"/>
    <w:rsid w:val="00D20104"/>
    <w:rsid w:val="00D2179A"/>
    <w:rsid w:val="00D24C20"/>
    <w:rsid w:val="00D253AC"/>
    <w:rsid w:val="00D31911"/>
    <w:rsid w:val="00D339FE"/>
    <w:rsid w:val="00D3470E"/>
    <w:rsid w:val="00D36473"/>
    <w:rsid w:val="00D47264"/>
    <w:rsid w:val="00D472E3"/>
    <w:rsid w:val="00D523F5"/>
    <w:rsid w:val="00D5382E"/>
    <w:rsid w:val="00D56468"/>
    <w:rsid w:val="00D6256A"/>
    <w:rsid w:val="00D67193"/>
    <w:rsid w:val="00D67BF1"/>
    <w:rsid w:val="00D71027"/>
    <w:rsid w:val="00D721C4"/>
    <w:rsid w:val="00D75D46"/>
    <w:rsid w:val="00D7633F"/>
    <w:rsid w:val="00D77441"/>
    <w:rsid w:val="00D776B3"/>
    <w:rsid w:val="00D83133"/>
    <w:rsid w:val="00D8659D"/>
    <w:rsid w:val="00D91591"/>
    <w:rsid w:val="00D93539"/>
    <w:rsid w:val="00D93FFC"/>
    <w:rsid w:val="00D97EB5"/>
    <w:rsid w:val="00DA1464"/>
    <w:rsid w:val="00DB23A0"/>
    <w:rsid w:val="00DB3E6F"/>
    <w:rsid w:val="00DC03BE"/>
    <w:rsid w:val="00DC0537"/>
    <w:rsid w:val="00DC0810"/>
    <w:rsid w:val="00DC0A42"/>
    <w:rsid w:val="00DC1471"/>
    <w:rsid w:val="00DC5374"/>
    <w:rsid w:val="00DD0CCF"/>
    <w:rsid w:val="00DD4690"/>
    <w:rsid w:val="00DD56C0"/>
    <w:rsid w:val="00DD633A"/>
    <w:rsid w:val="00DE2187"/>
    <w:rsid w:val="00DE6F53"/>
    <w:rsid w:val="00DF2F64"/>
    <w:rsid w:val="00DF71DB"/>
    <w:rsid w:val="00E003F8"/>
    <w:rsid w:val="00E04EC0"/>
    <w:rsid w:val="00E06907"/>
    <w:rsid w:val="00E07327"/>
    <w:rsid w:val="00E07578"/>
    <w:rsid w:val="00E07AEF"/>
    <w:rsid w:val="00E20324"/>
    <w:rsid w:val="00E21719"/>
    <w:rsid w:val="00E23C9A"/>
    <w:rsid w:val="00E2438C"/>
    <w:rsid w:val="00E31C6A"/>
    <w:rsid w:val="00E32BAB"/>
    <w:rsid w:val="00E33456"/>
    <w:rsid w:val="00E35443"/>
    <w:rsid w:val="00E369EF"/>
    <w:rsid w:val="00E447A3"/>
    <w:rsid w:val="00E461BA"/>
    <w:rsid w:val="00E508B1"/>
    <w:rsid w:val="00E51650"/>
    <w:rsid w:val="00E53403"/>
    <w:rsid w:val="00E56934"/>
    <w:rsid w:val="00E64819"/>
    <w:rsid w:val="00E64B11"/>
    <w:rsid w:val="00E64DEC"/>
    <w:rsid w:val="00E65004"/>
    <w:rsid w:val="00E75737"/>
    <w:rsid w:val="00E7683D"/>
    <w:rsid w:val="00E850F0"/>
    <w:rsid w:val="00E87610"/>
    <w:rsid w:val="00E9020B"/>
    <w:rsid w:val="00E9642A"/>
    <w:rsid w:val="00E97EFE"/>
    <w:rsid w:val="00EA1CF2"/>
    <w:rsid w:val="00EA3308"/>
    <w:rsid w:val="00EA7C8B"/>
    <w:rsid w:val="00EB40B0"/>
    <w:rsid w:val="00EB7037"/>
    <w:rsid w:val="00EB70A7"/>
    <w:rsid w:val="00EC3D40"/>
    <w:rsid w:val="00EC5726"/>
    <w:rsid w:val="00EC6A72"/>
    <w:rsid w:val="00ED06DC"/>
    <w:rsid w:val="00ED1A4D"/>
    <w:rsid w:val="00ED6173"/>
    <w:rsid w:val="00EE00B1"/>
    <w:rsid w:val="00EE13E3"/>
    <w:rsid w:val="00EE2208"/>
    <w:rsid w:val="00EE325D"/>
    <w:rsid w:val="00EF735F"/>
    <w:rsid w:val="00F0092B"/>
    <w:rsid w:val="00F01C54"/>
    <w:rsid w:val="00F028CA"/>
    <w:rsid w:val="00F03464"/>
    <w:rsid w:val="00F0651B"/>
    <w:rsid w:val="00F109A3"/>
    <w:rsid w:val="00F124CE"/>
    <w:rsid w:val="00F139CE"/>
    <w:rsid w:val="00F13C82"/>
    <w:rsid w:val="00F20A12"/>
    <w:rsid w:val="00F23F14"/>
    <w:rsid w:val="00F24435"/>
    <w:rsid w:val="00F267A8"/>
    <w:rsid w:val="00F30E4B"/>
    <w:rsid w:val="00F33189"/>
    <w:rsid w:val="00F33342"/>
    <w:rsid w:val="00F3388E"/>
    <w:rsid w:val="00F345F1"/>
    <w:rsid w:val="00F36446"/>
    <w:rsid w:val="00F36BAD"/>
    <w:rsid w:val="00F3708A"/>
    <w:rsid w:val="00F429D8"/>
    <w:rsid w:val="00F42F04"/>
    <w:rsid w:val="00F45D22"/>
    <w:rsid w:val="00F51AAB"/>
    <w:rsid w:val="00F52075"/>
    <w:rsid w:val="00F52930"/>
    <w:rsid w:val="00F52DE7"/>
    <w:rsid w:val="00F55B96"/>
    <w:rsid w:val="00F607FB"/>
    <w:rsid w:val="00F66322"/>
    <w:rsid w:val="00F70D25"/>
    <w:rsid w:val="00F721EF"/>
    <w:rsid w:val="00F7471D"/>
    <w:rsid w:val="00F76ADE"/>
    <w:rsid w:val="00F82020"/>
    <w:rsid w:val="00F86279"/>
    <w:rsid w:val="00F86F1F"/>
    <w:rsid w:val="00F9255C"/>
    <w:rsid w:val="00F926D7"/>
    <w:rsid w:val="00F93E25"/>
    <w:rsid w:val="00F968AD"/>
    <w:rsid w:val="00F97EB4"/>
    <w:rsid w:val="00FA162A"/>
    <w:rsid w:val="00FA2961"/>
    <w:rsid w:val="00FA76D3"/>
    <w:rsid w:val="00FB1F08"/>
    <w:rsid w:val="00FB4B1A"/>
    <w:rsid w:val="00FB5142"/>
    <w:rsid w:val="00FD16FD"/>
    <w:rsid w:val="00FD4819"/>
    <w:rsid w:val="00FD54BB"/>
    <w:rsid w:val="00FD678A"/>
    <w:rsid w:val="00FE22BA"/>
    <w:rsid w:val="00FE2523"/>
    <w:rsid w:val="00FE7C54"/>
    <w:rsid w:val="00FF758F"/>
    <w:rsid w:val="00FF7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74D4B2"/>
  <w15:docId w15:val="{B6EA3A60-FCD1-497A-88FB-D4D557E25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E029D"/>
    <w:pPr>
      <w:widowControl w:val="0"/>
      <w:jc w:val="both"/>
    </w:pPr>
    <w:rPr>
      <w:rFonts w:ascii="Book Antiqua" w:eastAsia="MS UI Gothic" w:hAnsi="Book Antiqua" w:cs="Arial"/>
      <w:kern w:val="2"/>
      <w:sz w:val="24"/>
      <w:szCs w:val="24"/>
      <w:u w:color="0000FF"/>
      <w:lang w:val="en-US" w:eastAsia="ja-JP"/>
    </w:rPr>
  </w:style>
  <w:style w:type="paragraph" w:styleId="Heading1">
    <w:name w:val="heading 1"/>
    <w:basedOn w:val="Normal"/>
    <w:next w:val="Normal"/>
    <w:link w:val="Heading1Char"/>
    <w:uiPriority w:val="99"/>
    <w:qFormat/>
    <w:rsid w:val="00FD16FD"/>
    <w:pPr>
      <w:keepNext/>
      <w:widowControl/>
      <w:jc w:val="center"/>
      <w:outlineLvl w:val="0"/>
    </w:pPr>
    <w:rPr>
      <w:rFonts w:ascii="Times New Roman" w:eastAsia="MS Mincho" w:hAnsi="Times New Roman" w:cs="Times New Roman"/>
      <w:b/>
      <w:kern w:val="0"/>
      <w:szCs w:val="20"/>
      <w:lang w:val="en-GB" w:eastAsia="en-US"/>
    </w:rPr>
  </w:style>
  <w:style w:type="paragraph" w:styleId="Heading2">
    <w:name w:val="heading 2"/>
    <w:basedOn w:val="Normal"/>
    <w:next w:val="Normal"/>
    <w:link w:val="Heading2Char"/>
    <w:uiPriority w:val="99"/>
    <w:qFormat/>
    <w:rsid w:val="00E64DEC"/>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C9D"/>
    <w:rPr>
      <w:rFonts w:asciiTheme="majorHAnsi" w:eastAsiaTheme="majorEastAsia" w:hAnsiTheme="majorHAnsi" w:cstheme="majorBidi"/>
      <w:b/>
      <w:bCs/>
      <w:kern w:val="32"/>
      <w:sz w:val="32"/>
      <w:szCs w:val="32"/>
      <w:u w:color="0000FF"/>
      <w:lang w:val="en-US" w:eastAsia="ja-JP"/>
    </w:rPr>
  </w:style>
  <w:style w:type="character" w:customStyle="1" w:styleId="Heading2Char">
    <w:name w:val="Heading 2 Char"/>
    <w:basedOn w:val="DefaultParagraphFont"/>
    <w:link w:val="Heading2"/>
    <w:uiPriority w:val="9"/>
    <w:semiHidden/>
    <w:rsid w:val="007A4C9D"/>
    <w:rPr>
      <w:rFonts w:asciiTheme="majorHAnsi" w:eastAsiaTheme="majorEastAsia" w:hAnsiTheme="majorHAnsi" w:cstheme="majorBidi"/>
      <w:b/>
      <w:bCs/>
      <w:i/>
      <w:iCs/>
      <w:kern w:val="2"/>
      <w:sz w:val="28"/>
      <w:szCs w:val="28"/>
      <w:u w:color="0000FF"/>
      <w:lang w:val="en-US" w:eastAsia="ja-JP"/>
    </w:rPr>
  </w:style>
  <w:style w:type="character" w:styleId="Hyperlink">
    <w:name w:val="Hyperlink"/>
    <w:basedOn w:val="DefaultParagraphFont"/>
    <w:uiPriority w:val="99"/>
    <w:rsid w:val="004A0AC2"/>
    <w:rPr>
      <w:rFonts w:cs="Times New Roman"/>
      <w:color w:val="0000FF"/>
      <w:u w:val="single"/>
    </w:rPr>
  </w:style>
  <w:style w:type="paragraph" w:styleId="BodyText">
    <w:name w:val="Body Text"/>
    <w:basedOn w:val="Normal"/>
    <w:link w:val="BodyTextChar"/>
    <w:uiPriority w:val="99"/>
    <w:rsid w:val="00FD16FD"/>
    <w:pPr>
      <w:widowControl/>
      <w:jc w:val="left"/>
    </w:pPr>
    <w:rPr>
      <w:rFonts w:ascii="Times New Roman" w:eastAsia="MS Mincho" w:hAnsi="Times New Roman" w:cs="Times New Roman"/>
      <w:b/>
      <w:kern w:val="0"/>
      <w:szCs w:val="20"/>
      <w:lang w:val="en-GB" w:eastAsia="en-US"/>
    </w:rPr>
  </w:style>
  <w:style w:type="character" w:customStyle="1" w:styleId="BodyTextChar">
    <w:name w:val="Body Text Char"/>
    <w:basedOn w:val="DefaultParagraphFont"/>
    <w:link w:val="BodyText"/>
    <w:uiPriority w:val="99"/>
    <w:semiHidden/>
    <w:rsid w:val="007A4C9D"/>
    <w:rPr>
      <w:rFonts w:ascii="Book Antiqua" w:eastAsia="MS UI Gothic" w:hAnsi="Book Antiqua" w:cs="Arial"/>
      <w:kern w:val="2"/>
      <w:sz w:val="24"/>
      <w:szCs w:val="24"/>
      <w:u w:color="0000FF"/>
      <w:lang w:val="en-US" w:eastAsia="ja-JP"/>
    </w:rPr>
  </w:style>
  <w:style w:type="character" w:styleId="Strong">
    <w:name w:val="Strong"/>
    <w:basedOn w:val="DefaultParagraphFont"/>
    <w:uiPriority w:val="99"/>
    <w:qFormat/>
    <w:rsid w:val="00C35378"/>
    <w:rPr>
      <w:rFonts w:cs="Times New Roman"/>
      <w:b/>
      <w:color w:val="008080"/>
    </w:rPr>
  </w:style>
  <w:style w:type="paragraph" w:styleId="NormalWeb">
    <w:name w:val="Normal (Web)"/>
    <w:basedOn w:val="Normal"/>
    <w:uiPriority w:val="99"/>
    <w:rsid w:val="00C35378"/>
    <w:pPr>
      <w:widowControl/>
      <w:spacing w:before="100" w:beforeAutospacing="1" w:after="100" w:afterAutospacing="1"/>
      <w:jc w:val="left"/>
    </w:pPr>
    <w:rPr>
      <w:rFonts w:ascii="Times New Roman" w:eastAsia="MS Mincho" w:hAnsi="Times New Roman" w:cs="Times New Roman"/>
      <w:kern w:val="0"/>
      <w:lang w:eastAsia="en-US"/>
    </w:rPr>
  </w:style>
  <w:style w:type="table" w:styleId="TableGrid">
    <w:name w:val="Table Grid"/>
    <w:basedOn w:val="TableNormal"/>
    <w:uiPriority w:val="99"/>
    <w:rsid w:val="00155305"/>
    <w:pPr>
      <w:widowControl w:val="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55D70"/>
    <w:rPr>
      <w:rFonts w:ascii="Tahoma" w:hAnsi="Tahoma" w:cs="Tahoma"/>
      <w:sz w:val="16"/>
      <w:szCs w:val="16"/>
    </w:rPr>
  </w:style>
  <w:style w:type="character" w:customStyle="1" w:styleId="BalloonTextChar">
    <w:name w:val="Balloon Text Char"/>
    <w:basedOn w:val="DefaultParagraphFont"/>
    <w:link w:val="BalloonText"/>
    <w:uiPriority w:val="99"/>
    <w:semiHidden/>
    <w:rsid w:val="007A4C9D"/>
    <w:rPr>
      <w:rFonts w:eastAsia="MS UI Gothic" w:cs="Arial"/>
      <w:kern w:val="2"/>
      <w:sz w:val="0"/>
      <w:szCs w:val="0"/>
      <w:u w:color="0000FF"/>
      <w:lang w:val="en-US" w:eastAsia="ja-JP"/>
    </w:rPr>
  </w:style>
  <w:style w:type="paragraph" w:customStyle="1" w:styleId="whs4">
    <w:name w:val="whs4"/>
    <w:basedOn w:val="Normal"/>
    <w:uiPriority w:val="99"/>
    <w:rsid w:val="005243BB"/>
    <w:pPr>
      <w:widowControl/>
      <w:spacing w:before="100" w:beforeAutospacing="1" w:after="100" w:afterAutospacing="1"/>
      <w:jc w:val="left"/>
    </w:pPr>
    <w:rPr>
      <w:rFonts w:ascii="Verdana" w:eastAsia="MS Mincho" w:hAnsi="Verdana" w:cs="Times New Roman"/>
      <w:color w:val="000033"/>
      <w:kern w:val="0"/>
      <w:sz w:val="28"/>
      <w:szCs w:val="28"/>
      <w:lang w:eastAsia="en-US"/>
    </w:rPr>
  </w:style>
  <w:style w:type="paragraph" w:customStyle="1" w:styleId="whs13">
    <w:name w:val="whs13"/>
    <w:basedOn w:val="Normal"/>
    <w:uiPriority w:val="99"/>
    <w:rsid w:val="005243BB"/>
    <w:pPr>
      <w:widowControl/>
      <w:spacing w:before="100" w:beforeAutospacing="1" w:after="100" w:afterAutospacing="1"/>
      <w:jc w:val="center"/>
    </w:pPr>
    <w:rPr>
      <w:rFonts w:ascii="Verdana" w:eastAsia="MS Mincho" w:hAnsi="Verdana" w:cs="Times New Roman"/>
      <w:color w:val="000033"/>
      <w:kern w:val="0"/>
      <w:sz w:val="17"/>
      <w:szCs w:val="17"/>
      <w:lang w:eastAsia="en-US"/>
    </w:rPr>
  </w:style>
  <w:style w:type="character" w:customStyle="1" w:styleId="glosstext">
    <w:name w:val="glosstext"/>
    <w:uiPriority w:val="99"/>
    <w:rsid w:val="005243BB"/>
    <w:rPr>
      <w:i/>
      <w:color w:val="0000FF"/>
    </w:rPr>
  </w:style>
  <w:style w:type="character" w:customStyle="1" w:styleId="definedword1">
    <w:name w:val="definedword1"/>
    <w:uiPriority w:val="99"/>
    <w:rsid w:val="00035325"/>
    <w:rPr>
      <w:rFonts w:ascii="Arial" w:hAnsi="Arial"/>
      <w:b/>
      <w:color w:val="1E3F7A"/>
      <w:sz w:val="27"/>
      <w:u w:val="none"/>
      <w:effect w:val="none"/>
    </w:rPr>
  </w:style>
  <w:style w:type="character" w:customStyle="1" w:styleId="text1">
    <w:name w:val="text1"/>
    <w:uiPriority w:val="99"/>
    <w:rsid w:val="00035325"/>
    <w:rPr>
      <w:rFonts w:ascii="Arial" w:hAnsi="Arial"/>
      <w:color w:val="333333"/>
      <w:sz w:val="18"/>
    </w:rPr>
  </w:style>
  <w:style w:type="paragraph" w:customStyle="1" w:styleId="Default">
    <w:name w:val="Default"/>
    <w:uiPriority w:val="99"/>
    <w:rsid w:val="0048537E"/>
    <w:pPr>
      <w:autoSpaceDE w:val="0"/>
      <w:autoSpaceDN w:val="0"/>
      <w:adjustRightInd w:val="0"/>
    </w:pPr>
    <w:rPr>
      <w:rFonts w:ascii="Arial" w:hAnsi="Arial" w:cs="Arial"/>
      <w:color w:val="000000"/>
      <w:sz w:val="24"/>
      <w:szCs w:val="24"/>
      <w:lang w:val="en-US" w:eastAsia="en-US"/>
    </w:rPr>
  </w:style>
  <w:style w:type="paragraph" w:customStyle="1" w:styleId="a">
    <w:name w:val="......."/>
    <w:basedOn w:val="Default"/>
    <w:next w:val="Default"/>
    <w:uiPriority w:val="99"/>
    <w:rsid w:val="0048537E"/>
    <w:rPr>
      <w:rFonts w:cs="Times New Roman"/>
      <w:color w:val="auto"/>
    </w:rPr>
  </w:style>
  <w:style w:type="paragraph" w:customStyle="1" w:styleId="a0">
    <w:name w:val=".."/>
    <w:basedOn w:val="Default"/>
    <w:next w:val="Default"/>
    <w:uiPriority w:val="99"/>
    <w:rsid w:val="0048537E"/>
    <w:rPr>
      <w:rFonts w:cs="Times New Roman"/>
      <w:color w:val="auto"/>
    </w:rPr>
  </w:style>
  <w:style w:type="paragraph" w:customStyle="1" w:styleId="1">
    <w:name w:val="..1"/>
    <w:basedOn w:val="Default"/>
    <w:next w:val="Default"/>
    <w:uiPriority w:val="99"/>
    <w:rsid w:val="0048537E"/>
    <w:rPr>
      <w:rFonts w:cs="Times New Roman"/>
      <w:color w:val="auto"/>
    </w:rPr>
  </w:style>
  <w:style w:type="paragraph" w:styleId="BodyText3">
    <w:name w:val="Body Text 3"/>
    <w:basedOn w:val="Normal"/>
    <w:link w:val="BodyText3Char"/>
    <w:uiPriority w:val="99"/>
    <w:rsid w:val="00472DC1"/>
    <w:rPr>
      <w:sz w:val="16"/>
      <w:szCs w:val="16"/>
    </w:rPr>
  </w:style>
  <w:style w:type="character" w:customStyle="1" w:styleId="BodyText3Char">
    <w:name w:val="Body Text 3 Char"/>
    <w:basedOn w:val="DefaultParagraphFont"/>
    <w:link w:val="BodyText3"/>
    <w:uiPriority w:val="99"/>
    <w:semiHidden/>
    <w:rsid w:val="007A4C9D"/>
    <w:rPr>
      <w:rFonts w:ascii="Book Antiqua" w:eastAsia="MS UI Gothic" w:hAnsi="Book Antiqua" w:cs="Arial"/>
      <w:kern w:val="2"/>
      <w:sz w:val="16"/>
      <w:szCs w:val="16"/>
      <w:u w:color="0000FF"/>
      <w:lang w:val="en-US" w:eastAsia="ja-JP"/>
    </w:rPr>
  </w:style>
  <w:style w:type="paragraph" w:customStyle="1" w:styleId="TxBrt1">
    <w:name w:val="TxBr_t1"/>
    <w:basedOn w:val="Normal"/>
    <w:uiPriority w:val="99"/>
    <w:rsid w:val="00472DC1"/>
    <w:pPr>
      <w:spacing w:line="240" w:lineRule="atLeast"/>
      <w:jc w:val="left"/>
    </w:pPr>
    <w:rPr>
      <w:rFonts w:ascii="Times New Roman" w:eastAsia="MS Mincho" w:hAnsi="Times New Roman" w:cs="Times New Roman"/>
      <w:kern w:val="0"/>
      <w:szCs w:val="20"/>
      <w:lang w:eastAsia="en-US"/>
    </w:rPr>
  </w:style>
  <w:style w:type="paragraph" w:customStyle="1" w:styleId="a1">
    <w:name w:val="リスト段落"/>
    <w:basedOn w:val="Normal"/>
    <w:uiPriority w:val="99"/>
    <w:rsid w:val="00D164F8"/>
    <w:pPr>
      <w:ind w:leftChars="400" w:left="840"/>
    </w:pPr>
    <w:rPr>
      <w:rFonts w:eastAsia="MS Mincho" w:cs="Times New Roman"/>
      <w:szCs w:val="22"/>
    </w:rPr>
  </w:style>
  <w:style w:type="paragraph" w:styleId="Header">
    <w:name w:val="header"/>
    <w:basedOn w:val="Normal"/>
    <w:link w:val="HeaderChar"/>
    <w:uiPriority w:val="99"/>
    <w:rsid w:val="003E69ED"/>
    <w:pPr>
      <w:tabs>
        <w:tab w:val="center" w:pos="4252"/>
        <w:tab w:val="right" w:pos="8504"/>
      </w:tabs>
      <w:snapToGrid w:val="0"/>
    </w:pPr>
    <w:rPr>
      <w:rFonts w:cs="Times New Roman"/>
      <w:lang w:val="ru-RU" w:eastAsia="ru-RU"/>
    </w:rPr>
  </w:style>
  <w:style w:type="character" w:customStyle="1" w:styleId="HeaderChar">
    <w:name w:val="Header Char"/>
    <w:basedOn w:val="DefaultParagraphFont"/>
    <w:link w:val="Header"/>
    <w:uiPriority w:val="99"/>
    <w:locked/>
    <w:rsid w:val="003E69ED"/>
    <w:rPr>
      <w:rFonts w:ascii="Book Antiqua" w:eastAsia="MS UI Gothic" w:hAnsi="Book Antiqua"/>
      <w:kern w:val="2"/>
      <w:sz w:val="24"/>
      <w:u w:color="0000FF"/>
    </w:rPr>
  </w:style>
  <w:style w:type="paragraph" w:styleId="Footer">
    <w:name w:val="footer"/>
    <w:basedOn w:val="Normal"/>
    <w:link w:val="FooterChar"/>
    <w:uiPriority w:val="99"/>
    <w:rsid w:val="003E69ED"/>
    <w:pPr>
      <w:tabs>
        <w:tab w:val="center" w:pos="4252"/>
        <w:tab w:val="right" w:pos="8504"/>
      </w:tabs>
      <w:snapToGrid w:val="0"/>
    </w:pPr>
    <w:rPr>
      <w:rFonts w:cs="Times New Roman"/>
      <w:lang w:val="ru-RU" w:eastAsia="ru-RU"/>
    </w:rPr>
  </w:style>
  <w:style w:type="character" w:customStyle="1" w:styleId="FooterChar">
    <w:name w:val="Footer Char"/>
    <w:basedOn w:val="DefaultParagraphFont"/>
    <w:link w:val="Footer"/>
    <w:uiPriority w:val="99"/>
    <w:locked/>
    <w:rsid w:val="003E69ED"/>
    <w:rPr>
      <w:rFonts w:ascii="Book Antiqua" w:eastAsia="MS UI Gothic" w:hAnsi="Book Antiqua"/>
      <w:kern w:val="2"/>
      <w:sz w:val="24"/>
      <w:u w:color="0000FF"/>
    </w:rPr>
  </w:style>
  <w:style w:type="paragraph" w:customStyle="1" w:styleId="10">
    <w:name w:val="... 1"/>
    <w:basedOn w:val="Default"/>
    <w:next w:val="Default"/>
    <w:uiPriority w:val="99"/>
    <w:rsid w:val="00903F29"/>
    <w:rPr>
      <w:rFonts w:cs="Times New Roman"/>
      <w:color w:val="auto"/>
      <w:lang w:eastAsia="ja-JP"/>
    </w:rPr>
  </w:style>
  <w:style w:type="paragraph" w:customStyle="1" w:styleId="2">
    <w:name w:val="... 2"/>
    <w:basedOn w:val="Default"/>
    <w:next w:val="Default"/>
    <w:uiPriority w:val="99"/>
    <w:rsid w:val="00903F29"/>
    <w:rPr>
      <w:rFonts w:cs="Times New Roman"/>
      <w:color w:val="auto"/>
      <w:lang w:eastAsia="ja-JP"/>
    </w:rPr>
  </w:style>
  <w:style w:type="paragraph" w:customStyle="1" w:styleId="List0">
    <w:name w:val="List 0"/>
    <w:basedOn w:val="Normal"/>
    <w:uiPriority w:val="99"/>
    <w:semiHidden/>
    <w:rsid w:val="002016BF"/>
    <w:pPr>
      <w:widowControl/>
      <w:numPr>
        <w:numId w:val="1"/>
      </w:numPr>
      <w:jc w:val="left"/>
    </w:pPr>
    <w:rPr>
      <w:rFonts w:ascii="Times New Roman" w:eastAsia="MS Mincho" w:hAnsi="Times New Roman" w:cs="Times New Roman"/>
      <w:kern w:val="0"/>
      <w:sz w:val="20"/>
      <w:szCs w:val="20"/>
      <w:lang w:val="en-GB" w:eastAsia="en-GB"/>
    </w:rPr>
  </w:style>
  <w:style w:type="paragraph" w:styleId="BodyTextIndent">
    <w:name w:val="Body Text Indent"/>
    <w:basedOn w:val="Normal"/>
    <w:link w:val="BodyTextIndentChar"/>
    <w:uiPriority w:val="99"/>
    <w:rsid w:val="004476E9"/>
    <w:pPr>
      <w:spacing w:after="120"/>
      <w:ind w:left="283"/>
    </w:pPr>
    <w:rPr>
      <w:rFonts w:cs="Times New Roman"/>
    </w:rPr>
  </w:style>
  <w:style w:type="character" w:customStyle="1" w:styleId="BodyTextIndentChar">
    <w:name w:val="Body Text Indent Char"/>
    <w:basedOn w:val="DefaultParagraphFont"/>
    <w:link w:val="BodyTextIndent"/>
    <w:uiPriority w:val="99"/>
    <w:locked/>
    <w:rsid w:val="004476E9"/>
    <w:rPr>
      <w:rFonts w:ascii="Book Antiqua" w:eastAsia="MS UI Gothic" w:hAnsi="Book Antiqua"/>
      <w:kern w:val="2"/>
      <w:sz w:val="24"/>
      <w:u w:color="0000FF"/>
      <w:lang w:val="en-US" w:eastAsia="ja-JP"/>
    </w:rPr>
  </w:style>
  <w:style w:type="paragraph" w:styleId="Title">
    <w:name w:val="Title"/>
    <w:basedOn w:val="Normal"/>
    <w:link w:val="TitleChar"/>
    <w:uiPriority w:val="99"/>
    <w:qFormat/>
    <w:rsid w:val="004476E9"/>
    <w:pPr>
      <w:jc w:val="center"/>
    </w:pPr>
    <w:rPr>
      <w:rFonts w:cs="Times New Roman"/>
      <w:b/>
      <w:lang w:val="ru-RU"/>
    </w:rPr>
  </w:style>
  <w:style w:type="character" w:customStyle="1" w:styleId="TitleChar">
    <w:name w:val="Title Char"/>
    <w:basedOn w:val="DefaultParagraphFont"/>
    <w:link w:val="Title"/>
    <w:uiPriority w:val="99"/>
    <w:locked/>
    <w:rsid w:val="004476E9"/>
    <w:rPr>
      <w:rFonts w:ascii="Book Antiqua" w:eastAsia="MS UI Gothic" w:hAnsi="Book Antiqua"/>
      <w:b/>
      <w:kern w:val="2"/>
      <w:sz w:val="24"/>
      <w:u w:color="0000FF"/>
      <w:lang w:eastAsia="ja-JP"/>
    </w:rPr>
  </w:style>
  <w:style w:type="paragraph" w:styleId="ListBullet">
    <w:name w:val="List Bullet"/>
    <w:basedOn w:val="Normal"/>
    <w:uiPriority w:val="99"/>
    <w:rsid w:val="004476E9"/>
    <w:pPr>
      <w:tabs>
        <w:tab w:val="num" w:pos="360"/>
      </w:tabs>
      <w:ind w:left="360" w:hanging="360"/>
      <w:contextualSpacing/>
    </w:pPr>
  </w:style>
  <w:style w:type="paragraph" w:styleId="ListParagraph">
    <w:name w:val="List Paragraph"/>
    <w:basedOn w:val="Normal"/>
    <w:uiPriority w:val="34"/>
    <w:qFormat/>
    <w:rsid w:val="004476E9"/>
    <w:pPr>
      <w:ind w:left="720"/>
    </w:pPr>
  </w:style>
  <w:style w:type="paragraph" w:styleId="Revision">
    <w:name w:val="Revision"/>
    <w:hidden/>
    <w:uiPriority w:val="99"/>
    <w:semiHidden/>
    <w:rsid w:val="00D17E53"/>
    <w:rPr>
      <w:rFonts w:ascii="Book Antiqua" w:eastAsia="MS UI Gothic" w:hAnsi="Book Antiqua" w:cs="Arial"/>
      <w:kern w:val="2"/>
      <w:sz w:val="24"/>
      <w:szCs w:val="24"/>
      <w:u w:color="0000FF"/>
      <w:lang w:val="en-US" w:eastAsia="ja-JP"/>
    </w:rPr>
  </w:style>
  <w:style w:type="character" w:styleId="CommentReference">
    <w:name w:val="annotation reference"/>
    <w:basedOn w:val="DefaultParagraphFont"/>
    <w:uiPriority w:val="99"/>
    <w:semiHidden/>
    <w:unhideWhenUsed/>
    <w:rsid w:val="00C656B8"/>
    <w:rPr>
      <w:sz w:val="16"/>
      <w:szCs w:val="16"/>
    </w:rPr>
  </w:style>
  <w:style w:type="paragraph" w:styleId="CommentText">
    <w:name w:val="annotation text"/>
    <w:basedOn w:val="Normal"/>
    <w:link w:val="CommentTextChar"/>
    <w:uiPriority w:val="99"/>
    <w:semiHidden/>
    <w:unhideWhenUsed/>
    <w:rsid w:val="00C656B8"/>
    <w:rPr>
      <w:sz w:val="20"/>
      <w:szCs w:val="20"/>
    </w:rPr>
  </w:style>
  <w:style w:type="character" w:customStyle="1" w:styleId="CommentTextChar">
    <w:name w:val="Comment Text Char"/>
    <w:basedOn w:val="DefaultParagraphFont"/>
    <w:link w:val="CommentText"/>
    <w:uiPriority w:val="99"/>
    <w:semiHidden/>
    <w:rsid w:val="00C656B8"/>
    <w:rPr>
      <w:rFonts w:ascii="Book Antiqua" w:eastAsia="MS UI Gothic" w:hAnsi="Book Antiqua" w:cs="Arial"/>
      <w:kern w:val="2"/>
      <w:sz w:val="20"/>
      <w:szCs w:val="20"/>
      <w:u w:color="0000FF"/>
      <w:lang w:val="en-US" w:eastAsia="ja-JP"/>
    </w:rPr>
  </w:style>
  <w:style w:type="paragraph" w:styleId="CommentSubject">
    <w:name w:val="annotation subject"/>
    <w:basedOn w:val="CommentText"/>
    <w:next w:val="CommentText"/>
    <w:link w:val="CommentSubjectChar"/>
    <w:uiPriority w:val="99"/>
    <w:semiHidden/>
    <w:unhideWhenUsed/>
    <w:rsid w:val="00C656B8"/>
    <w:rPr>
      <w:b/>
      <w:bCs/>
    </w:rPr>
  </w:style>
  <w:style w:type="character" w:customStyle="1" w:styleId="CommentSubjectChar">
    <w:name w:val="Comment Subject Char"/>
    <w:basedOn w:val="CommentTextChar"/>
    <w:link w:val="CommentSubject"/>
    <w:uiPriority w:val="99"/>
    <w:semiHidden/>
    <w:rsid w:val="00C656B8"/>
    <w:rPr>
      <w:rFonts w:ascii="Book Antiqua" w:eastAsia="MS UI Gothic" w:hAnsi="Book Antiqua" w:cs="Arial"/>
      <w:b/>
      <w:bCs/>
      <w:kern w:val="2"/>
      <w:sz w:val="20"/>
      <w:szCs w:val="20"/>
      <w:u w:color="0000FF"/>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328826">
      <w:bodyDiv w:val="1"/>
      <w:marLeft w:val="0"/>
      <w:marRight w:val="0"/>
      <w:marTop w:val="0"/>
      <w:marBottom w:val="0"/>
      <w:divBdr>
        <w:top w:val="none" w:sz="0" w:space="0" w:color="auto"/>
        <w:left w:val="none" w:sz="0" w:space="0" w:color="auto"/>
        <w:bottom w:val="none" w:sz="0" w:space="0" w:color="auto"/>
        <w:right w:val="none" w:sz="0" w:space="0" w:color="auto"/>
      </w:divBdr>
    </w:div>
    <w:div w:id="606813499">
      <w:bodyDiv w:val="1"/>
      <w:marLeft w:val="0"/>
      <w:marRight w:val="0"/>
      <w:marTop w:val="0"/>
      <w:marBottom w:val="0"/>
      <w:divBdr>
        <w:top w:val="none" w:sz="0" w:space="0" w:color="auto"/>
        <w:left w:val="none" w:sz="0" w:space="0" w:color="auto"/>
        <w:bottom w:val="none" w:sz="0" w:space="0" w:color="auto"/>
        <w:right w:val="none" w:sz="0" w:space="0" w:color="auto"/>
      </w:divBdr>
    </w:div>
    <w:div w:id="1201553077">
      <w:bodyDiv w:val="1"/>
      <w:marLeft w:val="0"/>
      <w:marRight w:val="0"/>
      <w:marTop w:val="0"/>
      <w:marBottom w:val="0"/>
      <w:divBdr>
        <w:top w:val="none" w:sz="0" w:space="0" w:color="auto"/>
        <w:left w:val="none" w:sz="0" w:space="0" w:color="auto"/>
        <w:bottom w:val="none" w:sz="0" w:space="0" w:color="auto"/>
        <w:right w:val="none" w:sz="0" w:space="0" w:color="auto"/>
      </w:divBdr>
    </w:div>
    <w:div w:id="1418362316">
      <w:marLeft w:val="0"/>
      <w:marRight w:val="0"/>
      <w:marTop w:val="0"/>
      <w:marBottom w:val="0"/>
      <w:divBdr>
        <w:top w:val="none" w:sz="0" w:space="0" w:color="auto"/>
        <w:left w:val="none" w:sz="0" w:space="0" w:color="auto"/>
        <w:bottom w:val="none" w:sz="0" w:space="0" w:color="auto"/>
        <w:right w:val="none" w:sz="0" w:space="0" w:color="auto"/>
      </w:divBdr>
    </w:div>
    <w:div w:id="1418362317">
      <w:marLeft w:val="0"/>
      <w:marRight w:val="0"/>
      <w:marTop w:val="0"/>
      <w:marBottom w:val="0"/>
      <w:divBdr>
        <w:top w:val="none" w:sz="0" w:space="0" w:color="auto"/>
        <w:left w:val="none" w:sz="0" w:space="0" w:color="auto"/>
        <w:bottom w:val="none" w:sz="0" w:space="0" w:color="auto"/>
        <w:right w:val="none" w:sz="0" w:space="0" w:color="auto"/>
      </w:divBdr>
    </w:div>
    <w:div w:id="1418362318">
      <w:marLeft w:val="0"/>
      <w:marRight w:val="0"/>
      <w:marTop w:val="0"/>
      <w:marBottom w:val="0"/>
      <w:divBdr>
        <w:top w:val="none" w:sz="0" w:space="0" w:color="auto"/>
        <w:left w:val="none" w:sz="0" w:space="0" w:color="auto"/>
        <w:bottom w:val="none" w:sz="0" w:space="0" w:color="auto"/>
        <w:right w:val="none" w:sz="0" w:space="0" w:color="auto"/>
      </w:divBdr>
    </w:div>
    <w:div w:id="1418362319">
      <w:marLeft w:val="0"/>
      <w:marRight w:val="0"/>
      <w:marTop w:val="0"/>
      <w:marBottom w:val="0"/>
      <w:divBdr>
        <w:top w:val="none" w:sz="0" w:space="0" w:color="auto"/>
        <w:left w:val="none" w:sz="0" w:space="0" w:color="auto"/>
        <w:bottom w:val="none" w:sz="0" w:space="0" w:color="auto"/>
        <w:right w:val="none" w:sz="0" w:space="0" w:color="auto"/>
      </w:divBdr>
    </w:div>
    <w:div w:id="1418362320">
      <w:marLeft w:val="0"/>
      <w:marRight w:val="0"/>
      <w:marTop w:val="0"/>
      <w:marBottom w:val="0"/>
      <w:divBdr>
        <w:top w:val="none" w:sz="0" w:space="0" w:color="auto"/>
        <w:left w:val="none" w:sz="0" w:space="0" w:color="auto"/>
        <w:bottom w:val="none" w:sz="0" w:space="0" w:color="auto"/>
        <w:right w:val="none" w:sz="0" w:space="0" w:color="auto"/>
      </w:divBdr>
    </w:div>
    <w:div w:id="1418362321">
      <w:marLeft w:val="0"/>
      <w:marRight w:val="0"/>
      <w:marTop w:val="0"/>
      <w:marBottom w:val="0"/>
      <w:divBdr>
        <w:top w:val="none" w:sz="0" w:space="0" w:color="auto"/>
        <w:left w:val="none" w:sz="0" w:space="0" w:color="auto"/>
        <w:bottom w:val="none" w:sz="0" w:space="0" w:color="auto"/>
        <w:right w:val="none" w:sz="0" w:space="0" w:color="auto"/>
      </w:divBdr>
    </w:div>
    <w:div w:id="1418362322">
      <w:marLeft w:val="0"/>
      <w:marRight w:val="0"/>
      <w:marTop w:val="0"/>
      <w:marBottom w:val="0"/>
      <w:divBdr>
        <w:top w:val="none" w:sz="0" w:space="0" w:color="auto"/>
        <w:left w:val="none" w:sz="0" w:space="0" w:color="auto"/>
        <w:bottom w:val="none" w:sz="0" w:space="0" w:color="auto"/>
        <w:right w:val="none" w:sz="0" w:space="0" w:color="auto"/>
      </w:divBdr>
    </w:div>
    <w:div w:id="1418362323">
      <w:marLeft w:val="0"/>
      <w:marRight w:val="0"/>
      <w:marTop w:val="0"/>
      <w:marBottom w:val="0"/>
      <w:divBdr>
        <w:top w:val="none" w:sz="0" w:space="0" w:color="auto"/>
        <w:left w:val="none" w:sz="0" w:space="0" w:color="auto"/>
        <w:bottom w:val="none" w:sz="0" w:space="0" w:color="auto"/>
        <w:right w:val="none" w:sz="0" w:space="0" w:color="auto"/>
      </w:divBdr>
    </w:div>
    <w:div w:id="1418362325">
      <w:marLeft w:val="0"/>
      <w:marRight w:val="0"/>
      <w:marTop w:val="0"/>
      <w:marBottom w:val="0"/>
      <w:divBdr>
        <w:top w:val="none" w:sz="0" w:space="0" w:color="auto"/>
        <w:left w:val="none" w:sz="0" w:space="0" w:color="auto"/>
        <w:bottom w:val="none" w:sz="0" w:space="0" w:color="auto"/>
        <w:right w:val="none" w:sz="0" w:space="0" w:color="auto"/>
      </w:divBdr>
      <w:divsChild>
        <w:div w:id="1418362338">
          <w:marLeft w:val="75"/>
          <w:marRight w:val="0"/>
          <w:marTop w:val="100"/>
          <w:marBottom w:val="100"/>
          <w:divBdr>
            <w:top w:val="none" w:sz="0" w:space="0" w:color="auto"/>
            <w:left w:val="single" w:sz="12" w:space="4" w:color="000000"/>
            <w:bottom w:val="none" w:sz="0" w:space="0" w:color="auto"/>
            <w:right w:val="none" w:sz="0" w:space="0" w:color="auto"/>
          </w:divBdr>
        </w:div>
      </w:divsChild>
    </w:div>
    <w:div w:id="1418362327">
      <w:marLeft w:val="0"/>
      <w:marRight w:val="0"/>
      <w:marTop w:val="0"/>
      <w:marBottom w:val="0"/>
      <w:divBdr>
        <w:top w:val="none" w:sz="0" w:space="0" w:color="auto"/>
        <w:left w:val="none" w:sz="0" w:space="0" w:color="auto"/>
        <w:bottom w:val="none" w:sz="0" w:space="0" w:color="auto"/>
        <w:right w:val="none" w:sz="0" w:space="0" w:color="auto"/>
      </w:divBdr>
    </w:div>
    <w:div w:id="1418362328">
      <w:marLeft w:val="0"/>
      <w:marRight w:val="0"/>
      <w:marTop w:val="0"/>
      <w:marBottom w:val="0"/>
      <w:divBdr>
        <w:top w:val="none" w:sz="0" w:space="0" w:color="auto"/>
        <w:left w:val="none" w:sz="0" w:space="0" w:color="auto"/>
        <w:bottom w:val="none" w:sz="0" w:space="0" w:color="auto"/>
        <w:right w:val="none" w:sz="0" w:space="0" w:color="auto"/>
      </w:divBdr>
      <w:divsChild>
        <w:div w:id="1418362324">
          <w:marLeft w:val="75"/>
          <w:marRight w:val="0"/>
          <w:marTop w:val="100"/>
          <w:marBottom w:val="100"/>
          <w:divBdr>
            <w:top w:val="none" w:sz="0" w:space="0" w:color="auto"/>
            <w:left w:val="single" w:sz="12" w:space="4" w:color="000000"/>
            <w:bottom w:val="none" w:sz="0" w:space="0" w:color="auto"/>
            <w:right w:val="none" w:sz="0" w:space="0" w:color="auto"/>
          </w:divBdr>
        </w:div>
      </w:divsChild>
    </w:div>
    <w:div w:id="1418362329">
      <w:marLeft w:val="0"/>
      <w:marRight w:val="0"/>
      <w:marTop w:val="0"/>
      <w:marBottom w:val="0"/>
      <w:divBdr>
        <w:top w:val="none" w:sz="0" w:space="0" w:color="auto"/>
        <w:left w:val="none" w:sz="0" w:space="0" w:color="auto"/>
        <w:bottom w:val="none" w:sz="0" w:space="0" w:color="auto"/>
        <w:right w:val="none" w:sz="0" w:space="0" w:color="auto"/>
      </w:divBdr>
    </w:div>
    <w:div w:id="1418362331">
      <w:marLeft w:val="0"/>
      <w:marRight w:val="0"/>
      <w:marTop w:val="0"/>
      <w:marBottom w:val="0"/>
      <w:divBdr>
        <w:top w:val="none" w:sz="0" w:space="0" w:color="auto"/>
        <w:left w:val="none" w:sz="0" w:space="0" w:color="auto"/>
        <w:bottom w:val="none" w:sz="0" w:space="0" w:color="auto"/>
        <w:right w:val="none" w:sz="0" w:space="0" w:color="auto"/>
      </w:divBdr>
    </w:div>
    <w:div w:id="1418362332">
      <w:marLeft w:val="0"/>
      <w:marRight w:val="0"/>
      <w:marTop w:val="0"/>
      <w:marBottom w:val="0"/>
      <w:divBdr>
        <w:top w:val="none" w:sz="0" w:space="0" w:color="auto"/>
        <w:left w:val="none" w:sz="0" w:space="0" w:color="auto"/>
        <w:bottom w:val="none" w:sz="0" w:space="0" w:color="auto"/>
        <w:right w:val="none" w:sz="0" w:space="0" w:color="auto"/>
      </w:divBdr>
    </w:div>
    <w:div w:id="1418362333">
      <w:marLeft w:val="0"/>
      <w:marRight w:val="0"/>
      <w:marTop w:val="0"/>
      <w:marBottom w:val="0"/>
      <w:divBdr>
        <w:top w:val="none" w:sz="0" w:space="0" w:color="auto"/>
        <w:left w:val="none" w:sz="0" w:space="0" w:color="auto"/>
        <w:bottom w:val="none" w:sz="0" w:space="0" w:color="auto"/>
        <w:right w:val="none" w:sz="0" w:space="0" w:color="auto"/>
      </w:divBdr>
    </w:div>
    <w:div w:id="1418362334">
      <w:marLeft w:val="0"/>
      <w:marRight w:val="0"/>
      <w:marTop w:val="0"/>
      <w:marBottom w:val="0"/>
      <w:divBdr>
        <w:top w:val="none" w:sz="0" w:space="0" w:color="auto"/>
        <w:left w:val="none" w:sz="0" w:space="0" w:color="auto"/>
        <w:bottom w:val="none" w:sz="0" w:space="0" w:color="auto"/>
        <w:right w:val="none" w:sz="0" w:space="0" w:color="auto"/>
      </w:divBdr>
    </w:div>
    <w:div w:id="1418362335">
      <w:marLeft w:val="0"/>
      <w:marRight w:val="0"/>
      <w:marTop w:val="0"/>
      <w:marBottom w:val="0"/>
      <w:divBdr>
        <w:top w:val="none" w:sz="0" w:space="0" w:color="auto"/>
        <w:left w:val="none" w:sz="0" w:space="0" w:color="auto"/>
        <w:bottom w:val="none" w:sz="0" w:space="0" w:color="auto"/>
        <w:right w:val="none" w:sz="0" w:space="0" w:color="auto"/>
      </w:divBdr>
    </w:div>
    <w:div w:id="1418362336">
      <w:marLeft w:val="0"/>
      <w:marRight w:val="0"/>
      <w:marTop w:val="0"/>
      <w:marBottom w:val="0"/>
      <w:divBdr>
        <w:top w:val="none" w:sz="0" w:space="0" w:color="auto"/>
        <w:left w:val="none" w:sz="0" w:space="0" w:color="auto"/>
        <w:bottom w:val="none" w:sz="0" w:space="0" w:color="auto"/>
        <w:right w:val="none" w:sz="0" w:space="0" w:color="auto"/>
      </w:divBdr>
    </w:div>
    <w:div w:id="1418362337">
      <w:marLeft w:val="0"/>
      <w:marRight w:val="0"/>
      <w:marTop w:val="0"/>
      <w:marBottom w:val="0"/>
      <w:divBdr>
        <w:top w:val="none" w:sz="0" w:space="0" w:color="auto"/>
        <w:left w:val="none" w:sz="0" w:space="0" w:color="auto"/>
        <w:bottom w:val="none" w:sz="0" w:space="0" w:color="auto"/>
        <w:right w:val="none" w:sz="0" w:space="0" w:color="auto"/>
      </w:divBdr>
      <w:divsChild>
        <w:div w:id="1418362342">
          <w:marLeft w:val="0"/>
          <w:marRight w:val="0"/>
          <w:marTop w:val="0"/>
          <w:marBottom w:val="0"/>
          <w:divBdr>
            <w:top w:val="none" w:sz="0" w:space="0" w:color="auto"/>
            <w:left w:val="none" w:sz="0" w:space="0" w:color="auto"/>
            <w:bottom w:val="none" w:sz="0" w:space="0" w:color="auto"/>
            <w:right w:val="none" w:sz="0" w:space="0" w:color="auto"/>
          </w:divBdr>
        </w:div>
      </w:divsChild>
    </w:div>
    <w:div w:id="1418362339">
      <w:marLeft w:val="0"/>
      <w:marRight w:val="0"/>
      <w:marTop w:val="0"/>
      <w:marBottom w:val="0"/>
      <w:divBdr>
        <w:top w:val="none" w:sz="0" w:space="0" w:color="auto"/>
        <w:left w:val="none" w:sz="0" w:space="0" w:color="auto"/>
        <w:bottom w:val="none" w:sz="0" w:space="0" w:color="auto"/>
        <w:right w:val="none" w:sz="0" w:space="0" w:color="auto"/>
      </w:divBdr>
    </w:div>
    <w:div w:id="1418362340">
      <w:marLeft w:val="0"/>
      <w:marRight w:val="0"/>
      <w:marTop w:val="0"/>
      <w:marBottom w:val="0"/>
      <w:divBdr>
        <w:top w:val="none" w:sz="0" w:space="0" w:color="auto"/>
        <w:left w:val="none" w:sz="0" w:space="0" w:color="auto"/>
        <w:bottom w:val="none" w:sz="0" w:space="0" w:color="auto"/>
        <w:right w:val="none" w:sz="0" w:space="0" w:color="auto"/>
      </w:divBdr>
    </w:div>
    <w:div w:id="1418362341">
      <w:marLeft w:val="0"/>
      <w:marRight w:val="0"/>
      <w:marTop w:val="0"/>
      <w:marBottom w:val="0"/>
      <w:divBdr>
        <w:top w:val="none" w:sz="0" w:space="0" w:color="auto"/>
        <w:left w:val="none" w:sz="0" w:space="0" w:color="auto"/>
        <w:bottom w:val="none" w:sz="0" w:space="0" w:color="auto"/>
        <w:right w:val="none" w:sz="0" w:space="0" w:color="auto"/>
      </w:divBdr>
      <w:divsChild>
        <w:div w:id="1418362326">
          <w:marLeft w:val="75"/>
          <w:marRight w:val="0"/>
          <w:marTop w:val="100"/>
          <w:marBottom w:val="100"/>
          <w:divBdr>
            <w:top w:val="none" w:sz="0" w:space="0" w:color="auto"/>
            <w:left w:val="single" w:sz="12" w:space="4" w:color="000000"/>
            <w:bottom w:val="none" w:sz="0" w:space="0" w:color="auto"/>
            <w:right w:val="none" w:sz="0" w:space="0" w:color="auto"/>
          </w:divBdr>
        </w:div>
      </w:divsChild>
    </w:div>
    <w:div w:id="1418362343">
      <w:marLeft w:val="0"/>
      <w:marRight w:val="0"/>
      <w:marTop w:val="0"/>
      <w:marBottom w:val="0"/>
      <w:divBdr>
        <w:top w:val="none" w:sz="0" w:space="0" w:color="auto"/>
        <w:left w:val="none" w:sz="0" w:space="0" w:color="auto"/>
        <w:bottom w:val="none" w:sz="0" w:space="0" w:color="auto"/>
        <w:right w:val="none" w:sz="0" w:space="0" w:color="auto"/>
      </w:divBdr>
    </w:div>
    <w:div w:id="1418362344">
      <w:marLeft w:val="0"/>
      <w:marRight w:val="0"/>
      <w:marTop w:val="0"/>
      <w:marBottom w:val="0"/>
      <w:divBdr>
        <w:top w:val="none" w:sz="0" w:space="0" w:color="auto"/>
        <w:left w:val="none" w:sz="0" w:space="0" w:color="auto"/>
        <w:bottom w:val="none" w:sz="0" w:space="0" w:color="auto"/>
        <w:right w:val="none" w:sz="0" w:space="0" w:color="auto"/>
      </w:divBdr>
      <w:divsChild>
        <w:div w:id="1418362330">
          <w:marLeft w:val="0"/>
          <w:marRight w:val="0"/>
          <w:marTop w:val="0"/>
          <w:marBottom w:val="0"/>
          <w:divBdr>
            <w:top w:val="none" w:sz="0" w:space="0" w:color="auto"/>
            <w:left w:val="none" w:sz="0" w:space="0" w:color="auto"/>
            <w:bottom w:val="none" w:sz="0" w:space="0" w:color="auto"/>
            <w:right w:val="none" w:sz="0" w:space="0" w:color="auto"/>
          </w:divBdr>
        </w:div>
      </w:divsChild>
    </w:div>
    <w:div w:id="1418362345">
      <w:marLeft w:val="0"/>
      <w:marRight w:val="0"/>
      <w:marTop w:val="0"/>
      <w:marBottom w:val="0"/>
      <w:divBdr>
        <w:top w:val="none" w:sz="0" w:space="0" w:color="auto"/>
        <w:left w:val="none" w:sz="0" w:space="0" w:color="auto"/>
        <w:bottom w:val="none" w:sz="0" w:space="0" w:color="auto"/>
        <w:right w:val="none" w:sz="0" w:space="0" w:color="auto"/>
      </w:divBdr>
    </w:div>
    <w:div w:id="1418362346">
      <w:marLeft w:val="0"/>
      <w:marRight w:val="0"/>
      <w:marTop w:val="0"/>
      <w:marBottom w:val="0"/>
      <w:divBdr>
        <w:top w:val="none" w:sz="0" w:space="0" w:color="auto"/>
        <w:left w:val="none" w:sz="0" w:space="0" w:color="auto"/>
        <w:bottom w:val="none" w:sz="0" w:space="0" w:color="auto"/>
        <w:right w:val="none" w:sz="0" w:space="0" w:color="auto"/>
      </w:divBdr>
    </w:div>
    <w:div w:id="14183623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7D690-C541-A34E-AB03-E210A0B21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17</Pages>
  <Words>3312</Words>
  <Characters>17152</Characters>
  <Application>Microsoft Office Word</Application>
  <DocSecurity>0</DocSecurity>
  <Lines>142</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The Hague-Visby Rules</vt:lpstr>
      <vt:lpstr>The Hague-Visby Rules</vt:lpstr>
    </vt:vector>
  </TitlesOfParts>
  <Company>Marisec</Company>
  <LinksUpToDate>false</LinksUpToDate>
  <CharactersWithSpaces>20424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Hague-Visby Rules</dc:title>
  <dc:creator>Marisec</dc:creator>
  <cp:lastModifiedBy>Adam Lewis (A.Lewis3.19)</cp:lastModifiedBy>
  <cp:revision>11</cp:revision>
  <cp:lastPrinted>2018-02-26T10:09:00Z</cp:lastPrinted>
  <dcterms:created xsi:type="dcterms:W3CDTF">2022-02-27T15:54:00Z</dcterms:created>
  <dcterms:modified xsi:type="dcterms:W3CDTF">2022-02-28T21:44:00Z</dcterms:modified>
</cp:coreProperties>
</file>